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DCE63" w14:textId="77777777" w:rsidR="00B8519D" w:rsidRPr="00B40614" w:rsidRDefault="00B8519D" w:rsidP="00B40614">
      <w:pPr>
        <w:spacing w:line="240" w:lineRule="auto"/>
        <w:jc w:val="both"/>
        <w:rPr>
          <w:rFonts w:ascii="Times New Roman" w:hAnsi="Times New Roman" w:cs="Times New Roman"/>
        </w:rPr>
      </w:pPr>
      <w:bookmarkStart w:id="0" w:name="_GoBack"/>
      <w:bookmarkEnd w:id="0"/>
    </w:p>
    <w:p w14:paraId="7BE37A09" w14:textId="77777777" w:rsidR="001855A9" w:rsidRPr="00B40614" w:rsidRDefault="001855A9" w:rsidP="00B40614">
      <w:pPr>
        <w:spacing w:line="240" w:lineRule="auto"/>
        <w:jc w:val="center"/>
        <w:rPr>
          <w:rFonts w:ascii="Times New Roman" w:hAnsi="Times New Roman" w:cs="Times New Roman"/>
          <w:b/>
          <w:bCs/>
          <w:iCs/>
          <w:lang w:bidi="en-GB"/>
        </w:rPr>
      </w:pPr>
      <w:r w:rsidRPr="00B40614">
        <w:rPr>
          <w:rFonts w:ascii="Times New Roman" w:hAnsi="Times New Roman" w:cs="Times New Roman"/>
          <w:b/>
          <w:bCs/>
          <w:iCs/>
          <w:lang w:bidi="en-GB"/>
        </w:rPr>
        <w:t>Rapo</w:t>
      </w:r>
      <w:r w:rsidR="00A60419" w:rsidRPr="00B40614">
        <w:rPr>
          <w:rFonts w:ascii="Times New Roman" w:hAnsi="Times New Roman" w:cs="Times New Roman"/>
          <w:b/>
          <w:bCs/>
          <w:iCs/>
          <w:lang w:bidi="en-GB"/>
        </w:rPr>
        <w:t>rt për rezultatet e konsultimit publik</w:t>
      </w:r>
    </w:p>
    <w:p w14:paraId="60CDB5CF" w14:textId="77777777" w:rsidR="001855A9" w:rsidRPr="00B40614" w:rsidRDefault="001855A9" w:rsidP="00B40614">
      <w:pPr>
        <w:spacing w:line="240" w:lineRule="auto"/>
        <w:rPr>
          <w:rFonts w:ascii="Times New Roman" w:hAnsi="Times New Roman" w:cs="Times New Roman"/>
        </w:rPr>
      </w:pPr>
    </w:p>
    <w:p w14:paraId="4EC4C0DB" w14:textId="77777777" w:rsidR="001855A9" w:rsidRPr="00B40614" w:rsidRDefault="00880AC9" w:rsidP="00B40614">
      <w:pPr>
        <w:pStyle w:val="ListParagraph"/>
        <w:numPr>
          <w:ilvl w:val="0"/>
          <w:numId w:val="1"/>
        </w:numPr>
        <w:tabs>
          <w:tab w:val="left" w:pos="567"/>
        </w:tabs>
        <w:spacing w:after="120" w:line="240" w:lineRule="auto"/>
        <w:contextualSpacing w:val="0"/>
        <w:jc w:val="both"/>
        <w:rPr>
          <w:rFonts w:ascii="Times New Roman" w:hAnsi="Times New Roman" w:cs="Times New Roman"/>
          <w:b/>
          <w:bCs/>
        </w:rPr>
      </w:pPr>
      <w:r w:rsidRPr="00B40614">
        <w:rPr>
          <w:rFonts w:ascii="Times New Roman" w:hAnsi="Times New Roman" w:cs="Times New Roman"/>
          <w:b/>
          <w:bCs/>
        </w:rPr>
        <w:t>Titulli i projekt</w:t>
      </w:r>
      <w:r w:rsidR="001855A9" w:rsidRPr="00B40614">
        <w:rPr>
          <w:rFonts w:ascii="Times New Roman" w:hAnsi="Times New Roman" w:cs="Times New Roman"/>
          <w:b/>
          <w:bCs/>
        </w:rPr>
        <w:t>aktit</w:t>
      </w:r>
    </w:p>
    <w:p w14:paraId="6D2778A8" w14:textId="77777777" w:rsidR="001855A9" w:rsidRPr="00B40614" w:rsidRDefault="00950E52" w:rsidP="00B40614">
      <w:pPr>
        <w:pStyle w:val="BodyText"/>
        <w:tabs>
          <w:tab w:val="left" w:pos="540"/>
        </w:tabs>
        <w:suppressAutoHyphens w:val="0"/>
        <w:jc w:val="both"/>
        <w:rPr>
          <w:sz w:val="22"/>
          <w:szCs w:val="22"/>
        </w:rPr>
      </w:pPr>
      <w:r w:rsidRPr="00B40614">
        <w:rPr>
          <w:sz w:val="22"/>
          <w:szCs w:val="22"/>
          <w:lang w:val="de-DE"/>
        </w:rPr>
        <w:t xml:space="preserve">     </w:t>
      </w:r>
      <w:r w:rsidR="001855A9" w:rsidRPr="00B40614">
        <w:rPr>
          <w:sz w:val="22"/>
          <w:szCs w:val="22"/>
          <w:lang w:val="de-DE"/>
        </w:rPr>
        <w:t>Për p</w:t>
      </w:r>
      <w:r w:rsidR="00880AC9" w:rsidRPr="00B40614">
        <w:rPr>
          <w:sz w:val="22"/>
          <w:szCs w:val="22"/>
          <w:lang w:val="de-DE"/>
        </w:rPr>
        <w:t xml:space="preserve">rojektligjet: 1. </w:t>
      </w:r>
      <w:r w:rsidRPr="00B40614">
        <w:rPr>
          <w:sz w:val="22"/>
          <w:szCs w:val="22"/>
          <w:lang w:val="de-DE"/>
        </w:rPr>
        <w:t xml:space="preserve"> “</w:t>
      </w:r>
      <w:r w:rsidR="00880AC9" w:rsidRPr="00B40614">
        <w:rPr>
          <w:sz w:val="22"/>
          <w:szCs w:val="22"/>
        </w:rPr>
        <w:t xml:space="preserve">Për </w:t>
      </w:r>
      <w:r w:rsidR="00880AC9" w:rsidRPr="00B40614">
        <w:rPr>
          <w:color w:val="000000"/>
          <w:sz w:val="22"/>
          <w:szCs w:val="22"/>
        </w:rPr>
        <w:t>disa shtesa dhe ndryshime në ligjin nr. 9062, datë 08.05.2003 ‘Kodi i Familjes’, i ndryshuar</w:t>
      </w:r>
      <w:r w:rsidR="00880AC9" w:rsidRPr="00B40614">
        <w:rPr>
          <w:sz w:val="22"/>
          <w:szCs w:val="22"/>
        </w:rPr>
        <w:t>”;</w:t>
      </w:r>
    </w:p>
    <w:p w14:paraId="1E4CC2D7" w14:textId="77777777" w:rsidR="001855A9" w:rsidRPr="00B40614" w:rsidRDefault="00880AC9" w:rsidP="00B40614">
      <w:pPr>
        <w:pStyle w:val="BodyText"/>
        <w:tabs>
          <w:tab w:val="left" w:pos="540"/>
        </w:tabs>
        <w:suppressAutoHyphens w:val="0"/>
        <w:jc w:val="both"/>
        <w:rPr>
          <w:sz w:val="22"/>
          <w:szCs w:val="22"/>
          <w:lang w:val="sq-AL"/>
        </w:rPr>
      </w:pPr>
      <w:r w:rsidRPr="00B40614">
        <w:rPr>
          <w:sz w:val="22"/>
          <w:szCs w:val="22"/>
        </w:rPr>
        <w:tab/>
      </w:r>
      <w:r w:rsidRPr="00B40614">
        <w:rPr>
          <w:sz w:val="22"/>
          <w:szCs w:val="22"/>
        </w:rPr>
        <w:tab/>
      </w:r>
      <w:r w:rsidRPr="00B40614">
        <w:rPr>
          <w:sz w:val="22"/>
          <w:szCs w:val="22"/>
        </w:rPr>
        <w:tab/>
        <w:t xml:space="preserve">         2. “Për</w:t>
      </w:r>
      <w:r w:rsidRPr="00B40614">
        <w:rPr>
          <w:b/>
          <w:sz w:val="22"/>
          <w:szCs w:val="22"/>
        </w:rPr>
        <w:t xml:space="preserve"> </w:t>
      </w:r>
      <w:r w:rsidRPr="00B40614">
        <w:rPr>
          <w:sz w:val="22"/>
          <w:szCs w:val="22"/>
        </w:rPr>
        <w:t xml:space="preserve">disa shtesa dhe ndryshime në ligjin nr. 9695, datë 19.3.2007 ‘Për procedurat e birësimit dhe Komitetin Shqiptar të Birësimit’, të </w:t>
      </w:r>
      <w:r w:rsidRPr="00B40614">
        <w:rPr>
          <w:sz w:val="22"/>
          <w:szCs w:val="22"/>
          <w:lang w:val="sq-AL"/>
        </w:rPr>
        <w:t xml:space="preserve">ndryshuar”. </w:t>
      </w:r>
    </w:p>
    <w:p w14:paraId="01DB64B0" w14:textId="77777777" w:rsidR="001855A9" w:rsidRPr="00B40614" w:rsidRDefault="001855A9" w:rsidP="00B40614">
      <w:pPr>
        <w:pStyle w:val="ListParagraph"/>
        <w:numPr>
          <w:ilvl w:val="0"/>
          <w:numId w:val="1"/>
        </w:numPr>
        <w:tabs>
          <w:tab w:val="left" w:pos="567"/>
        </w:tabs>
        <w:spacing w:after="120" w:line="240" w:lineRule="auto"/>
        <w:contextualSpacing w:val="0"/>
        <w:jc w:val="both"/>
        <w:rPr>
          <w:rFonts w:ascii="Times New Roman" w:hAnsi="Times New Roman" w:cs="Times New Roman"/>
          <w:i/>
          <w:iCs/>
          <w:lang w:val="sq-AL"/>
        </w:rPr>
      </w:pPr>
      <w:r w:rsidRPr="00B40614">
        <w:rPr>
          <w:rFonts w:ascii="Times New Roman" w:hAnsi="Times New Roman" w:cs="Times New Roman"/>
          <w:b/>
          <w:bCs/>
          <w:lang w:val="sq-AL"/>
        </w:rPr>
        <w:t>Kohëzgjatja e konsultimeve</w:t>
      </w:r>
    </w:p>
    <w:p w14:paraId="58B2585A" w14:textId="77777777" w:rsidR="001855A9" w:rsidRPr="00B40614" w:rsidRDefault="001855A9" w:rsidP="00B40614">
      <w:pPr>
        <w:pStyle w:val="BodyText"/>
        <w:ind w:left="360"/>
        <w:jc w:val="both"/>
        <w:rPr>
          <w:sz w:val="22"/>
          <w:szCs w:val="22"/>
          <w:lang w:val="sq-AL"/>
        </w:rPr>
      </w:pPr>
      <w:r w:rsidRPr="00B40614">
        <w:rPr>
          <w:sz w:val="22"/>
          <w:szCs w:val="22"/>
          <w:lang w:val="sq-AL"/>
        </w:rPr>
        <w:t>Konsultimet paraprake: 2 muaj</w:t>
      </w:r>
    </w:p>
    <w:p w14:paraId="4CF4592D" w14:textId="77777777" w:rsidR="001855A9" w:rsidRPr="00B40614" w:rsidRDefault="001855A9" w:rsidP="00B40614">
      <w:pPr>
        <w:pStyle w:val="BodyText"/>
        <w:jc w:val="both"/>
        <w:rPr>
          <w:sz w:val="22"/>
          <w:szCs w:val="22"/>
          <w:lang w:val="sq-AL"/>
        </w:rPr>
      </w:pPr>
      <w:r w:rsidRPr="00B40614">
        <w:rPr>
          <w:sz w:val="22"/>
          <w:szCs w:val="22"/>
          <w:lang w:val="sq-AL"/>
        </w:rPr>
        <w:t xml:space="preserve">      Konsultimet në po</w:t>
      </w:r>
      <w:r w:rsidR="00950E52" w:rsidRPr="00B40614">
        <w:rPr>
          <w:sz w:val="22"/>
          <w:szCs w:val="22"/>
          <w:lang w:val="sq-AL"/>
        </w:rPr>
        <w:t>rtalin e rregjistrit elektronik</w:t>
      </w:r>
      <w:r w:rsidR="005A65C5" w:rsidRPr="00B40614">
        <w:rPr>
          <w:sz w:val="22"/>
          <w:szCs w:val="22"/>
          <w:lang w:val="sq-AL"/>
        </w:rPr>
        <w:t>: 20 ditë pune</w:t>
      </w:r>
    </w:p>
    <w:p w14:paraId="550DF414" w14:textId="77777777" w:rsidR="001855A9" w:rsidRPr="00B40614" w:rsidRDefault="001855A9" w:rsidP="00B40614">
      <w:pPr>
        <w:pStyle w:val="ListParagraph"/>
        <w:numPr>
          <w:ilvl w:val="0"/>
          <w:numId w:val="1"/>
        </w:numPr>
        <w:tabs>
          <w:tab w:val="left" w:pos="567"/>
        </w:tabs>
        <w:spacing w:after="120" w:line="240" w:lineRule="auto"/>
        <w:contextualSpacing w:val="0"/>
        <w:jc w:val="both"/>
        <w:rPr>
          <w:rFonts w:ascii="Times New Roman" w:hAnsi="Times New Roman" w:cs="Times New Roman"/>
          <w:lang w:val="sq-AL"/>
        </w:rPr>
      </w:pPr>
      <w:r w:rsidRPr="00B40614">
        <w:rPr>
          <w:rFonts w:ascii="Times New Roman" w:hAnsi="Times New Roman" w:cs="Times New Roman"/>
          <w:b/>
          <w:bCs/>
          <w:lang w:val="sq-AL"/>
        </w:rPr>
        <w:t>Metoda e konsultimit</w:t>
      </w:r>
    </w:p>
    <w:p w14:paraId="13599037" w14:textId="77777777" w:rsidR="00FF0BD2" w:rsidRPr="00B40614" w:rsidRDefault="001855A9" w:rsidP="00B40614">
      <w:pPr>
        <w:pStyle w:val="BodyText"/>
        <w:jc w:val="both"/>
        <w:rPr>
          <w:sz w:val="22"/>
          <w:szCs w:val="22"/>
          <w:lang w:val="sq-AL"/>
        </w:rPr>
      </w:pPr>
      <w:r w:rsidRPr="00B40614">
        <w:rPr>
          <w:sz w:val="22"/>
          <w:szCs w:val="22"/>
          <w:lang w:val="sq-AL"/>
        </w:rPr>
        <w:t>Metodat e konsultimit publik të përdorura si vijon:</w:t>
      </w:r>
    </w:p>
    <w:p w14:paraId="6DFE4580" w14:textId="77777777" w:rsidR="001855A9" w:rsidRPr="00B40614" w:rsidRDefault="001855A9" w:rsidP="00B40614">
      <w:pPr>
        <w:pStyle w:val="BodyText"/>
        <w:jc w:val="both"/>
        <w:rPr>
          <w:sz w:val="22"/>
          <w:szCs w:val="22"/>
          <w:lang w:val="sq-AL"/>
        </w:rPr>
      </w:pPr>
      <w:r w:rsidRPr="00B40614">
        <w:rPr>
          <w:sz w:val="22"/>
          <w:szCs w:val="22"/>
          <w:lang w:val="sq-AL"/>
        </w:rPr>
        <w:t xml:space="preserve">a.Konsultimi në portalin “Rregjistri Elektronik për Njoftimet </w:t>
      </w:r>
      <w:r w:rsidR="00717348" w:rsidRPr="00B40614">
        <w:rPr>
          <w:sz w:val="22"/>
          <w:szCs w:val="22"/>
          <w:lang w:val="sq-AL"/>
        </w:rPr>
        <w:t xml:space="preserve">dhe konsultimet Publike”. Konkretisht, </w:t>
      </w:r>
      <w:r w:rsidR="00717348" w:rsidRPr="00B40614">
        <w:rPr>
          <w:rFonts w:eastAsia="Times New Roman"/>
          <w:color w:val="333333"/>
          <w:sz w:val="22"/>
          <w:szCs w:val="22"/>
        </w:rPr>
        <w:t xml:space="preserve">në zbatim të nenit 7 të ligjit nr.146/2014 “Për njoftimin dhe konsultimin publik” projektligji  </w:t>
      </w:r>
      <w:r w:rsidR="00717348" w:rsidRPr="00B40614">
        <w:rPr>
          <w:color w:val="333333"/>
          <w:sz w:val="22"/>
          <w:szCs w:val="22"/>
        </w:rPr>
        <w:t xml:space="preserve">“Për disa shtesa dhe ndryshime në ligjin nr.9062, datë 08.05.2003 “Kodi i Familjes”, të ndryshuar, </w:t>
      </w:r>
      <w:r w:rsidR="00717348" w:rsidRPr="00B40614">
        <w:rPr>
          <w:rFonts w:eastAsia="Times New Roman"/>
          <w:color w:val="333333"/>
          <w:sz w:val="22"/>
          <w:szCs w:val="22"/>
        </w:rPr>
        <w:t>është publikuar në portalin e Regjistrit Elektronik për Njoftimet dhe Konsultimet Publike për periudhën 14.08.2020-11.09.2020. Gjatë kësaj periudhe projektakti ka patur 372 vizitorë dhe nuk është përcjellë asnjë koment përmes platformës së regjistrit elektronik. Projektligji “</w:t>
      </w:r>
      <w:r w:rsidR="00717348" w:rsidRPr="00B40614">
        <w:rPr>
          <w:color w:val="333333"/>
          <w:sz w:val="22"/>
          <w:szCs w:val="22"/>
        </w:rPr>
        <w:t xml:space="preserve">Për disa shtesa dhe ndryshime në ligjin nr.9695, datë 19.03.2007 “Për procedurat e birësimit dhe Komitetin Shqiptar të Birësimit”, i ndryshuar, </w:t>
      </w:r>
      <w:r w:rsidR="00717348" w:rsidRPr="00B40614">
        <w:rPr>
          <w:rFonts w:eastAsia="Times New Roman"/>
          <w:color w:val="333333"/>
          <w:sz w:val="22"/>
          <w:szCs w:val="22"/>
        </w:rPr>
        <w:t>është publikuar në portalin e Regjistrit Elektronik për Njoftimet dhe Konsultimet Publike për periudhën 14.08.2020-11.09.2020. Gjatë kësaj periudhe projektakti ka patur 321 vizitorë dhe nuk është përcjellë asnjë koment përmes platformës së regjistrit elektronik.</w:t>
      </w:r>
    </w:p>
    <w:p w14:paraId="4EBD3031" w14:textId="77777777" w:rsidR="001855A9" w:rsidRPr="00B40614" w:rsidRDefault="001855A9" w:rsidP="00B40614">
      <w:pPr>
        <w:pStyle w:val="BodyText"/>
        <w:jc w:val="both"/>
        <w:rPr>
          <w:sz w:val="22"/>
          <w:szCs w:val="22"/>
          <w:lang w:val="sq-AL"/>
        </w:rPr>
      </w:pPr>
      <w:r w:rsidRPr="00B40614">
        <w:rPr>
          <w:sz w:val="22"/>
          <w:szCs w:val="22"/>
          <w:lang w:val="sq-AL"/>
        </w:rPr>
        <w:t xml:space="preserve">b.Tryeza konsultimi të zhvilluara në Ministrinë e Drejtësisë me pjesëmarrës nga të gjithë grupet e interesit të evidentuara nga punonjësit e Ministrisë së Drejtësisë. </w:t>
      </w:r>
    </w:p>
    <w:p w14:paraId="4AEEA8D5" w14:textId="77777777" w:rsidR="001855A9" w:rsidRPr="00B40614" w:rsidRDefault="001855A9" w:rsidP="00B40614">
      <w:pPr>
        <w:pStyle w:val="BodyText"/>
        <w:jc w:val="both"/>
        <w:rPr>
          <w:sz w:val="22"/>
          <w:szCs w:val="22"/>
          <w:lang w:val="sq-AL"/>
        </w:rPr>
      </w:pPr>
      <w:r w:rsidRPr="00B40614">
        <w:rPr>
          <w:sz w:val="22"/>
          <w:szCs w:val="22"/>
          <w:lang w:val="sq-AL"/>
        </w:rPr>
        <w:t xml:space="preserve">Aktivitetet e realizuara: </w:t>
      </w:r>
    </w:p>
    <w:p w14:paraId="40CFD5D6" w14:textId="77777777" w:rsidR="00036DB9" w:rsidRPr="00B40614" w:rsidRDefault="00833889" w:rsidP="00B40614">
      <w:pPr>
        <w:spacing w:line="240" w:lineRule="auto"/>
        <w:jc w:val="both"/>
        <w:rPr>
          <w:rFonts w:ascii="Times New Roman" w:hAnsi="Times New Roman" w:cs="Times New Roman"/>
          <w:b/>
          <w:lang w:val="sq-AL"/>
        </w:rPr>
      </w:pPr>
      <w:r w:rsidRPr="00B40614">
        <w:rPr>
          <w:rFonts w:ascii="Times New Roman" w:hAnsi="Times New Roman" w:cs="Times New Roman"/>
          <w:b/>
          <w:lang w:val="sq-AL"/>
        </w:rPr>
        <w:t>15</w:t>
      </w:r>
      <w:r w:rsidR="00950E52" w:rsidRPr="00B40614">
        <w:rPr>
          <w:rFonts w:ascii="Times New Roman" w:hAnsi="Times New Roman" w:cs="Times New Roman"/>
          <w:b/>
          <w:lang w:val="sq-AL"/>
        </w:rPr>
        <w:t xml:space="preserve"> Shtator</w:t>
      </w:r>
      <w:r w:rsidR="00A60419" w:rsidRPr="00B40614">
        <w:rPr>
          <w:rFonts w:ascii="Times New Roman" w:hAnsi="Times New Roman" w:cs="Times New Roman"/>
          <w:b/>
          <w:lang w:val="sq-AL"/>
        </w:rPr>
        <w:t xml:space="preserve"> 2020</w:t>
      </w:r>
      <w:r w:rsidR="00A60419" w:rsidRPr="00B40614">
        <w:rPr>
          <w:rFonts w:ascii="Times New Roman" w:hAnsi="Times New Roman" w:cs="Times New Roman"/>
          <w:lang w:val="sq-AL"/>
        </w:rPr>
        <w:t>-</w:t>
      </w:r>
      <w:r w:rsidR="00A60419" w:rsidRPr="00B40614">
        <w:rPr>
          <w:rFonts w:ascii="Times New Roman" w:hAnsi="Times New Roman" w:cs="Times New Roman"/>
          <w:color w:val="000000"/>
          <w:lang w:val="sq-AL"/>
        </w:rPr>
        <w:t xml:space="preserve"> në ambientet e Ministrisë së Drejtësisë është zhvilluar </w:t>
      </w:r>
      <w:r w:rsidR="00A60419" w:rsidRPr="00B40614">
        <w:rPr>
          <w:rFonts w:ascii="Times New Roman" w:hAnsi="Times New Roman" w:cs="Times New Roman"/>
          <w:lang w:val="sq-AL"/>
        </w:rPr>
        <w:t xml:space="preserve">tryeza e konsultimit </w:t>
      </w:r>
      <w:r w:rsidRPr="00B40614">
        <w:rPr>
          <w:rFonts w:ascii="Times New Roman" w:hAnsi="Times New Roman" w:cs="Times New Roman"/>
          <w:lang w:val="sq-AL"/>
        </w:rPr>
        <w:t xml:space="preserve">mbi projektligjet “Për disa shtesa dhe ndryshime në ligjin nr. 9695, datë 19.3.2007 “Për procedurat e birësimit dhe Komitetin Shqiptar të Birësimit”, të ndryshuar” dhe “Për disa shtesa dhe ndryshime në ligjin nr. 9062, datë 8.5.2003, “Kodi i Familjes”, të ndryshuar”, </w:t>
      </w:r>
      <w:r w:rsidR="00A60419" w:rsidRPr="00B40614">
        <w:rPr>
          <w:rFonts w:ascii="Times New Roman" w:hAnsi="Times New Roman" w:cs="Times New Roman"/>
          <w:lang w:val="sq-AL"/>
        </w:rPr>
        <w:t xml:space="preserve">ku të pranishëm ishin përfaqësues </w:t>
      </w:r>
      <w:r w:rsidR="00036DB9" w:rsidRPr="00B40614">
        <w:rPr>
          <w:rFonts w:ascii="Times New Roman" w:hAnsi="Times New Roman" w:cs="Times New Roman"/>
          <w:lang w:val="sq-AL"/>
        </w:rPr>
        <w:t xml:space="preserve">të organizatave jofitimprurëse që operojnë në fushën e mbrojtjes së të drejtave të fëmijëve/të miturve, përfaqësues të institucioneve shtetërore si Ministria e Brendshme dhe Ministria e Shëndetësisë dhe Mbrojtjes Sociale, </w:t>
      </w:r>
      <w:r w:rsidR="009A4539" w:rsidRPr="00B40614">
        <w:rPr>
          <w:rFonts w:ascii="Times New Roman" w:hAnsi="Times New Roman" w:cs="Times New Roman"/>
          <w:lang w:val="sq-AL"/>
        </w:rPr>
        <w:t xml:space="preserve">përfaqësues të UNICEF, </w:t>
      </w:r>
      <w:r w:rsidR="00036DB9" w:rsidRPr="00B40614">
        <w:rPr>
          <w:rFonts w:ascii="Times New Roman" w:hAnsi="Times New Roman" w:cs="Times New Roman"/>
          <w:lang w:val="sq-AL"/>
        </w:rPr>
        <w:t xml:space="preserve">përfaqësues të Agjencisë Shtetërore për të Drejtat dhe Mbrojtjen e Fëmijëve, përfaqësues të Komitetit Shqiptar të Birësimeve, avokatë e të tjerë. </w:t>
      </w:r>
    </w:p>
    <w:p w14:paraId="004B4026" w14:textId="77777777" w:rsidR="001855A9" w:rsidRPr="00B40614" w:rsidRDefault="00A60419" w:rsidP="00B40614">
      <w:pPr>
        <w:spacing w:after="240" w:line="240" w:lineRule="auto"/>
        <w:jc w:val="both"/>
        <w:rPr>
          <w:rFonts w:ascii="Times New Roman" w:hAnsi="Times New Roman" w:cs="Times New Roman"/>
          <w:lang w:val="sq-AL"/>
        </w:rPr>
      </w:pPr>
      <w:r w:rsidRPr="00B40614">
        <w:rPr>
          <w:rFonts w:ascii="Times New Roman" w:hAnsi="Times New Roman" w:cs="Times New Roman"/>
          <w:lang w:val="sq-AL"/>
        </w:rPr>
        <w:t xml:space="preserve">Përgjatë kësaj tryeze konsultimi, </w:t>
      </w:r>
      <w:r w:rsidR="00036DB9" w:rsidRPr="00B40614">
        <w:rPr>
          <w:rFonts w:ascii="Times New Roman" w:hAnsi="Times New Roman" w:cs="Times New Roman"/>
          <w:lang w:val="sq-AL"/>
        </w:rPr>
        <w:t>Ministria e Drejtësisë dhe ekspertët e fushës që janë përfshirë në procesin e draftimit të projektakteve ka</w:t>
      </w:r>
      <w:r w:rsidRPr="00B40614">
        <w:rPr>
          <w:rFonts w:ascii="Times New Roman" w:hAnsi="Times New Roman" w:cs="Times New Roman"/>
          <w:lang w:val="sq-AL"/>
        </w:rPr>
        <w:t>në dhënë të gjitha shpjegimet dhe sqarimet e mundshme në nivel teknik për koment</w:t>
      </w:r>
      <w:r w:rsidR="00036DB9" w:rsidRPr="00B40614">
        <w:rPr>
          <w:rFonts w:ascii="Times New Roman" w:hAnsi="Times New Roman" w:cs="Times New Roman"/>
          <w:lang w:val="sq-AL"/>
        </w:rPr>
        <w:t>et</w:t>
      </w:r>
      <w:r w:rsidRPr="00B40614">
        <w:rPr>
          <w:rFonts w:ascii="Times New Roman" w:hAnsi="Times New Roman" w:cs="Times New Roman"/>
          <w:lang w:val="sq-AL"/>
        </w:rPr>
        <w:t xml:space="preserve"> apo sugjerim</w:t>
      </w:r>
      <w:r w:rsidR="00036DB9" w:rsidRPr="00B40614">
        <w:rPr>
          <w:rFonts w:ascii="Times New Roman" w:hAnsi="Times New Roman" w:cs="Times New Roman"/>
          <w:lang w:val="sq-AL"/>
        </w:rPr>
        <w:t>et e</w:t>
      </w:r>
      <w:r w:rsidRPr="00B40614">
        <w:rPr>
          <w:rFonts w:ascii="Times New Roman" w:hAnsi="Times New Roman" w:cs="Times New Roman"/>
          <w:lang w:val="sq-AL"/>
        </w:rPr>
        <w:t xml:space="preserve"> </w:t>
      </w:r>
      <w:r w:rsidR="00036DB9" w:rsidRPr="00B40614">
        <w:rPr>
          <w:rFonts w:ascii="Times New Roman" w:hAnsi="Times New Roman" w:cs="Times New Roman"/>
          <w:lang w:val="sq-AL"/>
        </w:rPr>
        <w:t xml:space="preserve">dhëna përgjatë takimit nga pjesëmarrësit. </w:t>
      </w:r>
    </w:p>
    <w:p w14:paraId="61E89744" w14:textId="77777777" w:rsidR="001855A9" w:rsidRPr="00B40614" w:rsidRDefault="001855A9" w:rsidP="00B40614">
      <w:pPr>
        <w:pStyle w:val="ListParagraph"/>
        <w:numPr>
          <w:ilvl w:val="0"/>
          <w:numId w:val="1"/>
        </w:numPr>
        <w:tabs>
          <w:tab w:val="left" w:pos="567"/>
        </w:tabs>
        <w:spacing w:after="240" w:line="240" w:lineRule="auto"/>
        <w:contextualSpacing w:val="0"/>
        <w:jc w:val="both"/>
        <w:rPr>
          <w:rFonts w:ascii="Times New Roman" w:hAnsi="Times New Roman" w:cs="Times New Roman"/>
          <w:b/>
          <w:bCs/>
          <w:lang w:val="sq-AL"/>
        </w:rPr>
      </w:pPr>
      <w:r w:rsidRPr="00B40614">
        <w:rPr>
          <w:rFonts w:ascii="Times New Roman" w:hAnsi="Times New Roman" w:cs="Times New Roman"/>
          <w:b/>
          <w:bCs/>
          <w:lang w:val="sq-AL"/>
        </w:rPr>
        <w:t>Palët e interesit të përfshira</w:t>
      </w:r>
    </w:p>
    <w:p w14:paraId="33000504" w14:textId="77777777" w:rsidR="001855A9" w:rsidRPr="00B40614" w:rsidRDefault="005A65C5" w:rsidP="00B40614">
      <w:pPr>
        <w:pStyle w:val="BodyText"/>
        <w:jc w:val="both"/>
        <w:rPr>
          <w:sz w:val="22"/>
          <w:szCs w:val="22"/>
          <w:lang w:val="sq-AL"/>
        </w:rPr>
      </w:pPr>
      <w:r w:rsidRPr="00B40614">
        <w:rPr>
          <w:sz w:val="22"/>
          <w:szCs w:val="22"/>
          <w:lang w:val="sq-AL"/>
        </w:rPr>
        <w:t xml:space="preserve">Projektaktet janë </w:t>
      </w:r>
      <w:r w:rsidR="001855A9" w:rsidRPr="00B40614">
        <w:rPr>
          <w:sz w:val="22"/>
          <w:szCs w:val="22"/>
          <w:lang w:val="sq-AL"/>
        </w:rPr>
        <w:t xml:space="preserve">konsultuar me të gjitha grupet </w:t>
      </w:r>
      <w:r w:rsidR="00717348" w:rsidRPr="00B40614">
        <w:rPr>
          <w:sz w:val="22"/>
          <w:szCs w:val="22"/>
          <w:lang w:val="sq-AL"/>
        </w:rPr>
        <w:t xml:space="preserve">e interesit, </w:t>
      </w:r>
      <w:r w:rsidR="001855A9" w:rsidRPr="00B40614">
        <w:rPr>
          <w:sz w:val="22"/>
          <w:szCs w:val="22"/>
          <w:lang w:val="sq-AL"/>
        </w:rPr>
        <w:t>kryesisht me</w:t>
      </w:r>
      <w:r w:rsidR="00950E52" w:rsidRPr="00B40614">
        <w:rPr>
          <w:sz w:val="22"/>
          <w:szCs w:val="22"/>
          <w:lang w:val="sq-AL"/>
        </w:rPr>
        <w:t xml:space="preserve"> </w:t>
      </w:r>
      <w:r w:rsidRPr="00B40614">
        <w:rPr>
          <w:sz w:val="22"/>
          <w:szCs w:val="22"/>
          <w:lang w:val="sq-AL"/>
        </w:rPr>
        <w:t>i</w:t>
      </w:r>
      <w:r w:rsidR="00950E52" w:rsidRPr="00B40614">
        <w:rPr>
          <w:sz w:val="22"/>
          <w:szCs w:val="22"/>
          <w:lang w:val="sq-AL"/>
        </w:rPr>
        <w:t>nstitucionet p</w:t>
      </w:r>
      <w:r w:rsidRPr="00B40614">
        <w:rPr>
          <w:sz w:val="22"/>
          <w:szCs w:val="22"/>
          <w:lang w:val="sq-AL"/>
        </w:rPr>
        <w:t>ublike të nivelit qendror (Ministria e Shëndetësisë dhe Mbrojtjes Sociale, Ministria e Brendshme, Ministria</w:t>
      </w:r>
      <w:r w:rsidR="009A4539" w:rsidRPr="00B40614">
        <w:rPr>
          <w:sz w:val="22"/>
          <w:szCs w:val="22"/>
          <w:lang w:val="sq-AL"/>
        </w:rPr>
        <w:t xml:space="preserve"> për Evropën dhe Punët e Jashtme, Ministria e Financave dhe Ekonomisë</w:t>
      </w:r>
      <w:r w:rsidR="00950E52" w:rsidRPr="00B40614">
        <w:rPr>
          <w:sz w:val="22"/>
          <w:szCs w:val="22"/>
          <w:lang w:val="sq-AL"/>
        </w:rPr>
        <w:t xml:space="preserve">, </w:t>
      </w:r>
      <w:r w:rsidR="009A4539" w:rsidRPr="00B40614">
        <w:rPr>
          <w:sz w:val="22"/>
          <w:szCs w:val="22"/>
          <w:lang w:val="sq-AL"/>
        </w:rPr>
        <w:t>Këshilli i Lartë Gjyqësor</w:t>
      </w:r>
      <w:r w:rsidR="00950E52" w:rsidRPr="00B40614">
        <w:rPr>
          <w:sz w:val="22"/>
          <w:szCs w:val="22"/>
          <w:lang w:val="sq-AL"/>
        </w:rPr>
        <w:t xml:space="preserve">, etj), </w:t>
      </w:r>
      <w:r w:rsidR="009A4539" w:rsidRPr="00B40614">
        <w:rPr>
          <w:sz w:val="22"/>
          <w:szCs w:val="22"/>
          <w:lang w:val="sq-AL"/>
        </w:rPr>
        <w:t xml:space="preserve">OSHC; Komitetin Shqiptar të Birësimeve, i cili ka dhënë kontribut të rëndësishëm në hartimin e projektakteve përkatëse, avokatë që merren me çështje të së drejtës familjare, Agjencinë Shtetërore për të Drejtat dhe Mbrojtjen e Fëmijëve, UNICEF, etj. </w:t>
      </w:r>
    </w:p>
    <w:p w14:paraId="22CD2F3D" w14:textId="77777777" w:rsidR="001855A9" w:rsidRPr="00B40614" w:rsidRDefault="001855A9" w:rsidP="00B40614">
      <w:pPr>
        <w:tabs>
          <w:tab w:val="left" w:pos="7552"/>
        </w:tabs>
        <w:spacing w:line="240" w:lineRule="auto"/>
        <w:jc w:val="both"/>
        <w:rPr>
          <w:rFonts w:ascii="Times New Roman" w:hAnsi="Times New Roman" w:cs="Times New Roman"/>
        </w:rPr>
      </w:pPr>
      <w:r w:rsidRPr="00B40614">
        <w:rPr>
          <w:rFonts w:ascii="Times New Roman" w:hAnsi="Times New Roman" w:cs="Times New Roman"/>
        </w:rPr>
        <w:lastRenderedPageBreak/>
        <w:tab/>
      </w:r>
    </w:p>
    <w:p w14:paraId="349A0742" w14:textId="77777777" w:rsidR="00675E35" w:rsidRPr="00B40614" w:rsidRDefault="001855A9" w:rsidP="00B40614">
      <w:pPr>
        <w:pStyle w:val="ListParagraph"/>
        <w:numPr>
          <w:ilvl w:val="0"/>
          <w:numId w:val="1"/>
        </w:numPr>
        <w:tabs>
          <w:tab w:val="left" w:pos="567"/>
        </w:tabs>
        <w:spacing w:after="120" w:line="240" w:lineRule="auto"/>
        <w:contextualSpacing w:val="0"/>
        <w:jc w:val="both"/>
        <w:rPr>
          <w:rFonts w:ascii="Times New Roman" w:hAnsi="Times New Roman" w:cs="Times New Roman"/>
          <w:i/>
          <w:iCs/>
        </w:rPr>
      </w:pPr>
      <w:r w:rsidRPr="00B40614">
        <w:rPr>
          <w:rFonts w:ascii="Times New Roman" w:hAnsi="Times New Roman" w:cs="Times New Roman"/>
          <w:b/>
          <w:bCs/>
        </w:rPr>
        <w:t xml:space="preserve"> Pasqyra e komenteve të pranuara me arsyetimin e komenteve të pranuara/ refuzuara</w:t>
      </w:r>
    </w:p>
    <w:p w14:paraId="14154F7D" w14:textId="77777777" w:rsidR="00675E35" w:rsidRPr="00B40614" w:rsidRDefault="00675E35" w:rsidP="00B40614">
      <w:pPr>
        <w:spacing w:line="240" w:lineRule="auto"/>
        <w:jc w:val="both"/>
        <w:rPr>
          <w:rFonts w:ascii="Times New Roman" w:hAnsi="Times New Roman" w:cs="Times New Roman"/>
        </w:rPr>
      </w:pPr>
    </w:p>
    <w:tbl>
      <w:tblPr>
        <w:tblStyle w:val="1"/>
        <w:tblW w:w="155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4610"/>
        <w:gridCol w:w="3240"/>
        <w:gridCol w:w="4230"/>
      </w:tblGrid>
      <w:tr w:rsidR="00A60419" w:rsidRPr="00B40614" w14:paraId="204EF8F2" w14:textId="77777777" w:rsidTr="00C0452B">
        <w:trPr>
          <w:trHeight w:val="1338"/>
        </w:trPr>
        <w:tc>
          <w:tcPr>
            <w:tcW w:w="3420" w:type="dxa"/>
            <w:shd w:val="clear" w:color="auto" w:fill="auto"/>
            <w:tcMar>
              <w:top w:w="100" w:type="dxa"/>
              <w:left w:w="100" w:type="dxa"/>
              <w:bottom w:w="100" w:type="dxa"/>
              <w:right w:w="100" w:type="dxa"/>
            </w:tcMar>
          </w:tcPr>
          <w:p w14:paraId="10972017" w14:textId="77777777" w:rsidR="00A60419" w:rsidRPr="00B40614" w:rsidRDefault="00A60419" w:rsidP="00B40614">
            <w:pPr>
              <w:spacing w:line="240" w:lineRule="auto"/>
              <w:jc w:val="center"/>
              <w:rPr>
                <w:rFonts w:ascii="Times New Roman" w:hAnsi="Times New Roman" w:cs="Times New Roman"/>
                <w:b/>
              </w:rPr>
            </w:pPr>
            <w:r w:rsidRPr="00B40614">
              <w:rPr>
                <w:rFonts w:ascii="Times New Roman" w:hAnsi="Times New Roman" w:cs="Times New Roman"/>
                <w:b/>
              </w:rPr>
              <w:t>PROJEKTLIGJ</w:t>
            </w:r>
          </w:p>
          <w:p w14:paraId="10B6D63E" w14:textId="77777777" w:rsidR="00A60419" w:rsidRPr="00B40614" w:rsidRDefault="00A60419" w:rsidP="00B40614">
            <w:pPr>
              <w:spacing w:line="240" w:lineRule="auto"/>
              <w:jc w:val="center"/>
              <w:rPr>
                <w:rFonts w:ascii="Times New Roman" w:hAnsi="Times New Roman" w:cs="Times New Roman"/>
                <w:b/>
              </w:rPr>
            </w:pPr>
            <w:r w:rsidRPr="00B40614">
              <w:rPr>
                <w:rFonts w:ascii="Times New Roman" w:hAnsi="Times New Roman" w:cs="Times New Roman"/>
                <w:b/>
              </w:rPr>
              <w:t>Nr. ___ /2020</w:t>
            </w:r>
          </w:p>
          <w:p w14:paraId="5145D1BA" w14:textId="77777777" w:rsidR="00A60419" w:rsidRPr="00B40614" w:rsidRDefault="00A60419" w:rsidP="00B40614">
            <w:pPr>
              <w:spacing w:line="240" w:lineRule="auto"/>
              <w:jc w:val="center"/>
              <w:rPr>
                <w:rFonts w:ascii="Times New Roman" w:eastAsiaTheme="minorHAnsi" w:hAnsi="Times New Roman" w:cs="Times New Roman"/>
                <w:b/>
              </w:rPr>
            </w:pPr>
          </w:p>
          <w:p w14:paraId="7E8BB82A" w14:textId="77777777" w:rsidR="00717348" w:rsidRPr="00B40614" w:rsidRDefault="00717348" w:rsidP="00B40614">
            <w:pPr>
              <w:pStyle w:val="BodyText"/>
              <w:tabs>
                <w:tab w:val="left" w:pos="0"/>
              </w:tabs>
              <w:spacing w:after="0"/>
              <w:jc w:val="center"/>
              <w:rPr>
                <w:b/>
                <w:sz w:val="22"/>
                <w:szCs w:val="22"/>
              </w:rPr>
            </w:pPr>
            <w:r w:rsidRPr="00B40614">
              <w:rPr>
                <w:b/>
                <w:sz w:val="22"/>
                <w:szCs w:val="22"/>
              </w:rPr>
              <w:t xml:space="preserve">PËR </w:t>
            </w:r>
          </w:p>
          <w:p w14:paraId="51251D2A" w14:textId="77777777" w:rsidR="00A60419" w:rsidRPr="00B40614" w:rsidRDefault="00717348" w:rsidP="00B40614">
            <w:pPr>
              <w:pStyle w:val="BodyText"/>
              <w:tabs>
                <w:tab w:val="left" w:pos="0"/>
              </w:tabs>
              <w:spacing w:after="0"/>
              <w:jc w:val="center"/>
              <w:rPr>
                <w:b/>
                <w:color w:val="000000"/>
                <w:sz w:val="22"/>
                <w:szCs w:val="22"/>
              </w:rPr>
            </w:pPr>
            <w:r w:rsidRPr="00B40614">
              <w:rPr>
                <w:b/>
                <w:color w:val="000000"/>
                <w:sz w:val="22"/>
                <w:szCs w:val="22"/>
              </w:rPr>
              <w:t>DISA SHTESA DHE NDRYSHIME NË LI</w:t>
            </w:r>
            <w:r w:rsidR="00D077AB" w:rsidRPr="00B40614">
              <w:rPr>
                <w:b/>
                <w:color w:val="000000"/>
                <w:sz w:val="22"/>
                <w:szCs w:val="22"/>
              </w:rPr>
              <w:t>GJIN NR. 9062, DATË 08.05.2003 “KODI I FAMILJES”</w:t>
            </w:r>
            <w:r w:rsidRPr="00B40614">
              <w:rPr>
                <w:b/>
                <w:color w:val="000000"/>
                <w:sz w:val="22"/>
                <w:szCs w:val="22"/>
              </w:rPr>
              <w:t>, I NDRYSHUAR</w:t>
            </w:r>
          </w:p>
          <w:p w14:paraId="17DCC27B" w14:textId="77777777" w:rsidR="00D077AB" w:rsidRPr="00B40614" w:rsidRDefault="00D077AB" w:rsidP="00B40614">
            <w:pPr>
              <w:pStyle w:val="BodyText"/>
              <w:tabs>
                <w:tab w:val="left" w:pos="0"/>
              </w:tabs>
              <w:spacing w:after="0"/>
              <w:jc w:val="center"/>
              <w:rPr>
                <w:b/>
                <w:color w:val="000000"/>
                <w:sz w:val="22"/>
                <w:szCs w:val="22"/>
              </w:rPr>
            </w:pPr>
          </w:p>
          <w:p w14:paraId="0B1DA395" w14:textId="77777777" w:rsidR="00141404" w:rsidRPr="00B40614" w:rsidRDefault="00141404" w:rsidP="00B40614">
            <w:pPr>
              <w:pStyle w:val="BodyText"/>
              <w:tabs>
                <w:tab w:val="left" w:pos="0"/>
              </w:tabs>
              <w:spacing w:after="0"/>
              <w:jc w:val="center"/>
              <w:rPr>
                <w:b/>
                <w:color w:val="000000"/>
                <w:sz w:val="22"/>
                <w:szCs w:val="22"/>
              </w:rPr>
            </w:pPr>
            <w:r w:rsidRPr="00B40614">
              <w:rPr>
                <w:b/>
                <w:color w:val="000000"/>
                <w:sz w:val="22"/>
                <w:szCs w:val="22"/>
              </w:rPr>
              <w:t>&amp;</w:t>
            </w:r>
          </w:p>
          <w:p w14:paraId="0B1935C4" w14:textId="77777777" w:rsidR="00D077AB" w:rsidRPr="00B40614" w:rsidRDefault="00D077AB" w:rsidP="00B40614">
            <w:pPr>
              <w:pStyle w:val="BodyText"/>
              <w:tabs>
                <w:tab w:val="left" w:pos="0"/>
              </w:tabs>
              <w:spacing w:after="0"/>
              <w:jc w:val="center"/>
              <w:rPr>
                <w:b/>
                <w:color w:val="000000"/>
                <w:sz w:val="22"/>
                <w:szCs w:val="22"/>
              </w:rPr>
            </w:pPr>
          </w:p>
          <w:p w14:paraId="6130613D" w14:textId="77777777" w:rsidR="00D077AB" w:rsidRPr="00B40614" w:rsidRDefault="00141404" w:rsidP="00B40614">
            <w:pPr>
              <w:pStyle w:val="BodyText"/>
              <w:tabs>
                <w:tab w:val="left" w:pos="0"/>
              </w:tabs>
              <w:spacing w:after="0"/>
              <w:jc w:val="center"/>
              <w:rPr>
                <w:b/>
                <w:sz w:val="22"/>
                <w:szCs w:val="22"/>
                <w:lang w:val="sq-AL"/>
              </w:rPr>
            </w:pPr>
            <w:r w:rsidRPr="00B40614">
              <w:rPr>
                <w:b/>
                <w:sz w:val="22"/>
                <w:szCs w:val="22"/>
                <w:lang w:val="sq-AL"/>
              </w:rPr>
              <w:t xml:space="preserve">PËR </w:t>
            </w:r>
          </w:p>
          <w:p w14:paraId="180F547A" w14:textId="77777777" w:rsidR="00141404" w:rsidRPr="00B40614" w:rsidRDefault="00141404" w:rsidP="00B40614">
            <w:pPr>
              <w:pStyle w:val="BodyText"/>
              <w:tabs>
                <w:tab w:val="left" w:pos="0"/>
              </w:tabs>
              <w:spacing w:after="0"/>
              <w:jc w:val="center"/>
              <w:rPr>
                <w:rFonts w:eastAsia="Times New Roman"/>
                <w:b/>
                <w:sz w:val="22"/>
                <w:szCs w:val="22"/>
                <w:lang w:val="sq-AL"/>
              </w:rPr>
            </w:pPr>
            <w:r w:rsidRPr="00B40614">
              <w:rPr>
                <w:b/>
                <w:sz w:val="22"/>
                <w:szCs w:val="22"/>
                <w:lang w:val="sq-AL"/>
              </w:rPr>
              <w:t xml:space="preserve">DISA SHTESA DHE NDRYSHIME NË LIGJIN NR. 9695, DATË 19.3.2007 “PËR PROCEDURAT E BIRËSIMIT DHE KOMITETIN SHQIPTAR TË BIRËSIMIT”, </w:t>
            </w:r>
            <w:r w:rsidR="00D077AB" w:rsidRPr="00B40614">
              <w:rPr>
                <w:b/>
                <w:sz w:val="22"/>
                <w:szCs w:val="22"/>
                <w:lang w:val="sq-AL"/>
              </w:rPr>
              <w:t>TË NDRYSHUAR</w:t>
            </w:r>
          </w:p>
        </w:tc>
        <w:tc>
          <w:tcPr>
            <w:tcW w:w="4610" w:type="dxa"/>
          </w:tcPr>
          <w:p w14:paraId="1F2894B4" w14:textId="77777777" w:rsidR="00A60419" w:rsidRPr="00B40614" w:rsidRDefault="00A60419" w:rsidP="00B40614">
            <w:pPr>
              <w:widowControl w:val="0"/>
              <w:pBdr>
                <w:top w:val="nil"/>
                <w:left w:val="nil"/>
                <w:bottom w:val="nil"/>
                <w:right w:val="nil"/>
                <w:between w:val="nil"/>
              </w:pBdr>
              <w:spacing w:line="240" w:lineRule="auto"/>
              <w:rPr>
                <w:rFonts w:ascii="Times New Roman" w:hAnsi="Times New Roman" w:cs="Times New Roman"/>
                <w:b/>
                <w:lang w:val="sq-AL"/>
              </w:rPr>
            </w:pPr>
          </w:p>
          <w:p w14:paraId="72DD82B2" w14:textId="77777777" w:rsidR="00A60419" w:rsidRPr="00B40614" w:rsidRDefault="00A60419" w:rsidP="00B40614">
            <w:pPr>
              <w:widowControl w:val="0"/>
              <w:pBdr>
                <w:top w:val="nil"/>
                <w:left w:val="nil"/>
                <w:bottom w:val="nil"/>
                <w:right w:val="nil"/>
                <w:between w:val="nil"/>
              </w:pBdr>
              <w:spacing w:line="240" w:lineRule="auto"/>
              <w:rPr>
                <w:rFonts w:ascii="Times New Roman" w:hAnsi="Times New Roman" w:cs="Times New Roman"/>
                <w:b/>
                <w:lang w:val="sq-AL"/>
              </w:rPr>
            </w:pPr>
          </w:p>
          <w:p w14:paraId="36EBE78B" w14:textId="77777777" w:rsidR="00A60419" w:rsidRPr="00B40614" w:rsidRDefault="00A60419" w:rsidP="00B40614">
            <w:pPr>
              <w:widowControl w:val="0"/>
              <w:pBdr>
                <w:top w:val="nil"/>
                <w:left w:val="nil"/>
                <w:bottom w:val="nil"/>
                <w:right w:val="nil"/>
                <w:between w:val="nil"/>
              </w:pBdr>
              <w:spacing w:line="240" w:lineRule="auto"/>
              <w:rPr>
                <w:rFonts w:ascii="Times New Roman" w:hAnsi="Times New Roman" w:cs="Times New Roman"/>
                <w:b/>
                <w:lang w:val="sq-AL"/>
              </w:rPr>
            </w:pPr>
          </w:p>
          <w:p w14:paraId="131E8329" w14:textId="77777777" w:rsidR="00A60419" w:rsidRPr="00B40614" w:rsidRDefault="00A60419" w:rsidP="00B40614">
            <w:pPr>
              <w:widowControl w:val="0"/>
              <w:pBdr>
                <w:top w:val="nil"/>
                <w:left w:val="nil"/>
                <w:bottom w:val="nil"/>
                <w:right w:val="nil"/>
                <w:between w:val="nil"/>
              </w:pBdr>
              <w:spacing w:line="240" w:lineRule="auto"/>
              <w:jc w:val="center"/>
              <w:rPr>
                <w:rFonts w:ascii="Times New Roman" w:hAnsi="Times New Roman" w:cs="Times New Roman"/>
                <w:b/>
                <w:lang w:val="sq-AL"/>
              </w:rPr>
            </w:pPr>
            <w:r w:rsidRPr="00B40614">
              <w:rPr>
                <w:rFonts w:ascii="Times New Roman" w:hAnsi="Times New Roman" w:cs="Times New Roman"/>
                <w:b/>
                <w:lang w:val="sq-AL"/>
              </w:rPr>
              <w:t>KOMENTE</w:t>
            </w:r>
            <w:r w:rsidR="00FD3D6C" w:rsidRPr="00B40614">
              <w:rPr>
                <w:rStyle w:val="FootnoteReference"/>
                <w:rFonts w:ascii="Times New Roman" w:hAnsi="Times New Roman" w:cs="Times New Roman"/>
                <w:b/>
                <w:lang w:val="sq-AL"/>
              </w:rPr>
              <w:footnoteReference w:id="1"/>
            </w:r>
          </w:p>
        </w:tc>
        <w:tc>
          <w:tcPr>
            <w:tcW w:w="3240" w:type="dxa"/>
          </w:tcPr>
          <w:p w14:paraId="3736AE43" w14:textId="77777777" w:rsidR="00A60419" w:rsidRPr="00B40614" w:rsidRDefault="00A60419" w:rsidP="00B40614">
            <w:pPr>
              <w:widowControl w:val="0"/>
              <w:pBdr>
                <w:top w:val="nil"/>
                <w:left w:val="nil"/>
                <w:bottom w:val="nil"/>
                <w:right w:val="nil"/>
                <w:between w:val="nil"/>
              </w:pBdr>
              <w:spacing w:line="240" w:lineRule="auto"/>
              <w:rPr>
                <w:rFonts w:ascii="Times New Roman" w:hAnsi="Times New Roman" w:cs="Times New Roman"/>
                <w:b/>
                <w:lang w:val="sq-AL"/>
              </w:rPr>
            </w:pPr>
          </w:p>
          <w:p w14:paraId="47C812B0" w14:textId="77777777" w:rsidR="00A60419" w:rsidRPr="00B40614" w:rsidRDefault="00A60419" w:rsidP="00B40614">
            <w:pPr>
              <w:widowControl w:val="0"/>
              <w:pBdr>
                <w:top w:val="nil"/>
                <w:left w:val="nil"/>
                <w:bottom w:val="nil"/>
                <w:right w:val="nil"/>
                <w:between w:val="nil"/>
              </w:pBdr>
              <w:spacing w:line="240" w:lineRule="auto"/>
              <w:rPr>
                <w:rFonts w:ascii="Times New Roman" w:hAnsi="Times New Roman" w:cs="Times New Roman"/>
                <w:b/>
                <w:lang w:val="sq-AL"/>
              </w:rPr>
            </w:pPr>
          </w:p>
          <w:p w14:paraId="6181B550" w14:textId="77777777" w:rsidR="00A60419" w:rsidRPr="00B40614" w:rsidRDefault="00A60419" w:rsidP="00B40614">
            <w:pPr>
              <w:widowControl w:val="0"/>
              <w:pBdr>
                <w:top w:val="nil"/>
                <w:left w:val="nil"/>
                <w:bottom w:val="nil"/>
                <w:right w:val="nil"/>
                <w:between w:val="nil"/>
              </w:pBdr>
              <w:spacing w:line="240" w:lineRule="auto"/>
              <w:rPr>
                <w:rFonts w:ascii="Times New Roman" w:hAnsi="Times New Roman" w:cs="Times New Roman"/>
                <w:b/>
                <w:lang w:val="sq-AL"/>
              </w:rPr>
            </w:pPr>
          </w:p>
          <w:p w14:paraId="4815B3ED" w14:textId="77777777" w:rsidR="00A60419" w:rsidRPr="00B40614" w:rsidRDefault="00A60419" w:rsidP="00B40614">
            <w:pPr>
              <w:widowControl w:val="0"/>
              <w:pBdr>
                <w:top w:val="nil"/>
                <w:left w:val="nil"/>
                <w:bottom w:val="nil"/>
                <w:right w:val="nil"/>
                <w:between w:val="nil"/>
              </w:pBdr>
              <w:spacing w:line="240" w:lineRule="auto"/>
              <w:jc w:val="center"/>
              <w:rPr>
                <w:rFonts w:ascii="Times New Roman" w:hAnsi="Times New Roman" w:cs="Times New Roman"/>
                <w:b/>
                <w:lang w:val="sq-AL"/>
              </w:rPr>
            </w:pPr>
            <w:r w:rsidRPr="00B40614">
              <w:rPr>
                <w:rFonts w:ascii="Times New Roman" w:hAnsi="Times New Roman" w:cs="Times New Roman"/>
                <w:b/>
                <w:lang w:val="it-IT"/>
              </w:rPr>
              <w:t>VENDIMI (I PRANUAR/I PRANUAR PJESËRISHT/I REFUZUAR)</w:t>
            </w:r>
          </w:p>
        </w:tc>
        <w:tc>
          <w:tcPr>
            <w:tcW w:w="4230" w:type="dxa"/>
            <w:shd w:val="clear" w:color="auto" w:fill="auto"/>
            <w:tcMar>
              <w:top w:w="100" w:type="dxa"/>
              <w:left w:w="100" w:type="dxa"/>
              <w:bottom w:w="100" w:type="dxa"/>
              <w:right w:w="100" w:type="dxa"/>
            </w:tcMar>
          </w:tcPr>
          <w:p w14:paraId="03A45A3A" w14:textId="77777777" w:rsidR="00A60419" w:rsidRPr="00B40614" w:rsidRDefault="00A60419" w:rsidP="00B40614">
            <w:pPr>
              <w:widowControl w:val="0"/>
              <w:pBdr>
                <w:top w:val="nil"/>
                <w:left w:val="nil"/>
                <w:bottom w:val="nil"/>
                <w:right w:val="nil"/>
                <w:between w:val="nil"/>
              </w:pBdr>
              <w:spacing w:line="240" w:lineRule="auto"/>
              <w:rPr>
                <w:rFonts w:ascii="Times New Roman" w:hAnsi="Times New Roman" w:cs="Times New Roman"/>
                <w:b/>
                <w:lang w:val="sq-AL"/>
              </w:rPr>
            </w:pPr>
          </w:p>
          <w:p w14:paraId="53260F5A" w14:textId="77777777" w:rsidR="00A60419" w:rsidRPr="00B40614" w:rsidRDefault="00A60419" w:rsidP="00B40614">
            <w:pPr>
              <w:widowControl w:val="0"/>
              <w:pBdr>
                <w:top w:val="nil"/>
                <w:left w:val="nil"/>
                <w:bottom w:val="nil"/>
                <w:right w:val="nil"/>
                <w:between w:val="nil"/>
              </w:pBdr>
              <w:spacing w:line="240" w:lineRule="auto"/>
              <w:jc w:val="center"/>
              <w:rPr>
                <w:rFonts w:ascii="Times New Roman" w:eastAsia="Times New Roman" w:hAnsi="Times New Roman" w:cs="Times New Roman"/>
                <w:b/>
                <w:lang w:val="it-IT"/>
              </w:rPr>
            </w:pPr>
          </w:p>
          <w:p w14:paraId="7627D6F2" w14:textId="77777777" w:rsidR="00A60419" w:rsidRPr="00B40614" w:rsidRDefault="00A60419" w:rsidP="00B40614">
            <w:pPr>
              <w:widowControl w:val="0"/>
              <w:pBdr>
                <w:top w:val="nil"/>
                <w:left w:val="nil"/>
                <w:bottom w:val="nil"/>
                <w:right w:val="nil"/>
                <w:between w:val="nil"/>
              </w:pBdr>
              <w:spacing w:line="240" w:lineRule="auto"/>
              <w:jc w:val="center"/>
              <w:rPr>
                <w:rFonts w:ascii="Times New Roman" w:eastAsia="Times New Roman" w:hAnsi="Times New Roman" w:cs="Times New Roman"/>
                <w:b/>
                <w:lang w:val="it-IT"/>
              </w:rPr>
            </w:pPr>
          </w:p>
          <w:p w14:paraId="716DE74A" w14:textId="77777777" w:rsidR="00A60419" w:rsidRPr="00B40614" w:rsidRDefault="00A60419" w:rsidP="00B40614">
            <w:pPr>
              <w:widowControl w:val="0"/>
              <w:pBdr>
                <w:top w:val="nil"/>
                <w:left w:val="nil"/>
                <w:bottom w:val="nil"/>
                <w:right w:val="nil"/>
                <w:between w:val="nil"/>
              </w:pBdr>
              <w:spacing w:line="240" w:lineRule="auto"/>
              <w:jc w:val="center"/>
              <w:rPr>
                <w:rFonts w:ascii="Times New Roman" w:eastAsia="Times New Roman" w:hAnsi="Times New Roman" w:cs="Times New Roman"/>
                <w:b/>
              </w:rPr>
            </w:pPr>
            <w:r w:rsidRPr="00B40614">
              <w:rPr>
                <w:rFonts w:ascii="Times New Roman" w:eastAsia="Times New Roman" w:hAnsi="Times New Roman" w:cs="Times New Roman"/>
                <w:b/>
              </w:rPr>
              <w:t>VLERËSIMI</w:t>
            </w:r>
          </w:p>
        </w:tc>
      </w:tr>
      <w:tr w:rsidR="00141404" w:rsidRPr="00B40614" w14:paraId="162EF9D2" w14:textId="77777777" w:rsidTr="00C0452B">
        <w:trPr>
          <w:trHeight w:val="1338"/>
        </w:trPr>
        <w:tc>
          <w:tcPr>
            <w:tcW w:w="3420" w:type="dxa"/>
            <w:shd w:val="clear" w:color="auto" w:fill="auto"/>
            <w:tcMar>
              <w:top w:w="100" w:type="dxa"/>
              <w:left w:w="100" w:type="dxa"/>
              <w:bottom w:w="100" w:type="dxa"/>
              <w:right w:w="100" w:type="dxa"/>
            </w:tcMar>
          </w:tcPr>
          <w:p w14:paraId="10B12785" w14:textId="77777777" w:rsidR="00141404" w:rsidRPr="00B40614" w:rsidRDefault="00141404" w:rsidP="00B40614">
            <w:pPr>
              <w:pStyle w:val="BodyText"/>
              <w:ind w:right="111"/>
              <w:jc w:val="center"/>
              <w:rPr>
                <w:b/>
                <w:color w:val="000000" w:themeColor="text1"/>
                <w:sz w:val="22"/>
                <w:szCs w:val="22"/>
              </w:rPr>
            </w:pPr>
            <w:r w:rsidRPr="00B40614">
              <w:rPr>
                <w:b/>
                <w:color w:val="000000" w:themeColor="text1"/>
                <w:sz w:val="22"/>
                <w:szCs w:val="22"/>
              </w:rPr>
              <w:t>Kodi i Familjes</w:t>
            </w:r>
          </w:p>
          <w:p w14:paraId="7745D75B" w14:textId="77777777" w:rsidR="00141404" w:rsidRPr="00B40614" w:rsidRDefault="00141404" w:rsidP="00B40614">
            <w:pPr>
              <w:pStyle w:val="BodyText"/>
              <w:ind w:right="111"/>
              <w:jc w:val="center"/>
              <w:rPr>
                <w:b/>
                <w:color w:val="000000" w:themeColor="text1"/>
                <w:sz w:val="22"/>
                <w:szCs w:val="22"/>
              </w:rPr>
            </w:pPr>
            <w:r w:rsidRPr="00B40614">
              <w:rPr>
                <w:b/>
                <w:color w:val="000000" w:themeColor="text1"/>
                <w:sz w:val="22"/>
                <w:szCs w:val="22"/>
              </w:rPr>
              <w:t>Neni 8</w:t>
            </w:r>
          </w:p>
          <w:p w14:paraId="4D63A72F" w14:textId="77777777" w:rsidR="00141404" w:rsidRPr="00B40614" w:rsidRDefault="00141404" w:rsidP="00B40614">
            <w:pPr>
              <w:pStyle w:val="BodyText"/>
              <w:ind w:right="111"/>
              <w:rPr>
                <w:color w:val="000000" w:themeColor="text1"/>
                <w:sz w:val="22"/>
                <w:szCs w:val="22"/>
              </w:rPr>
            </w:pPr>
            <w:r w:rsidRPr="00B40614">
              <w:rPr>
                <w:color w:val="000000" w:themeColor="text1"/>
                <w:sz w:val="22"/>
                <w:szCs w:val="22"/>
              </w:rPr>
              <w:t xml:space="preserve">Pas nenit 248, shtohet neni 248/1 me këtë përmbajtje: </w:t>
            </w:r>
          </w:p>
          <w:p w14:paraId="031189EC" w14:textId="77777777" w:rsidR="00141404" w:rsidRPr="00B40614" w:rsidRDefault="00141404" w:rsidP="00B40614">
            <w:pPr>
              <w:spacing w:line="240" w:lineRule="auto"/>
              <w:jc w:val="center"/>
              <w:rPr>
                <w:rFonts w:ascii="Times New Roman" w:hAnsi="Times New Roman" w:cs="Times New Roman"/>
                <w:color w:val="000000" w:themeColor="text1"/>
              </w:rPr>
            </w:pPr>
            <w:r w:rsidRPr="00B40614">
              <w:rPr>
                <w:rFonts w:ascii="Times New Roman" w:hAnsi="Times New Roman" w:cs="Times New Roman"/>
                <w:color w:val="000000" w:themeColor="text1"/>
              </w:rPr>
              <w:t>“Neni 248/1</w:t>
            </w:r>
          </w:p>
          <w:p w14:paraId="52E4E006" w14:textId="77777777" w:rsidR="00141404" w:rsidRPr="00B40614" w:rsidRDefault="00141404" w:rsidP="00B40614">
            <w:pPr>
              <w:spacing w:line="240" w:lineRule="auto"/>
              <w:jc w:val="center"/>
              <w:rPr>
                <w:rFonts w:ascii="Times New Roman" w:hAnsi="Times New Roman" w:cs="Times New Roman"/>
                <w:color w:val="000000" w:themeColor="text1"/>
              </w:rPr>
            </w:pPr>
            <w:r w:rsidRPr="00B40614">
              <w:rPr>
                <w:rFonts w:ascii="Times New Roman" w:hAnsi="Times New Roman" w:cs="Times New Roman"/>
                <w:b/>
                <w:color w:val="000000" w:themeColor="text1"/>
              </w:rPr>
              <w:t>Periudha e provës</w:t>
            </w:r>
          </w:p>
          <w:p w14:paraId="3173365A" w14:textId="77777777" w:rsidR="00141404" w:rsidRPr="00B40614" w:rsidRDefault="00141404" w:rsidP="00B40614">
            <w:pPr>
              <w:spacing w:line="240" w:lineRule="auto"/>
              <w:jc w:val="center"/>
              <w:rPr>
                <w:rFonts w:ascii="Times New Roman" w:hAnsi="Times New Roman" w:cs="Times New Roman"/>
                <w:color w:val="000000" w:themeColor="text1"/>
              </w:rPr>
            </w:pPr>
          </w:p>
          <w:p w14:paraId="2BF8E1F4" w14:textId="77777777" w:rsidR="00141404" w:rsidRPr="00B40614" w:rsidRDefault="00141404" w:rsidP="00B40614">
            <w:pPr>
              <w:spacing w:line="240" w:lineRule="auto"/>
              <w:ind w:firstLine="720"/>
              <w:jc w:val="both"/>
              <w:rPr>
                <w:rFonts w:ascii="Times New Roman" w:hAnsi="Times New Roman" w:cs="Times New Roman"/>
                <w:color w:val="000000" w:themeColor="text1"/>
              </w:rPr>
            </w:pPr>
            <w:r w:rsidRPr="00B40614">
              <w:rPr>
                <w:rFonts w:ascii="Times New Roman" w:hAnsi="Times New Roman" w:cs="Times New Roman"/>
                <w:color w:val="000000" w:themeColor="text1"/>
              </w:rPr>
              <w:t xml:space="preserve">Periudha e provës realizohet pas pëlqimit të dhënë nga Komiteti Shqiptar i Birësimeve, nëpërmjet vendosjes në përkujdesjen e familjes birësuese të të miturit për të cilin, prindërit kanë dhënë pëlqimin për birësim në gjykatë ose për birësimin e të cilit ka vendosur gjykata ose për të cilin është deklaruar braktisja nga gjykata. </w:t>
            </w:r>
          </w:p>
          <w:p w14:paraId="06011D85" w14:textId="77777777" w:rsidR="00141404" w:rsidRPr="00B40614" w:rsidRDefault="00141404" w:rsidP="00B40614">
            <w:pPr>
              <w:spacing w:line="240" w:lineRule="auto"/>
              <w:ind w:firstLine="720"/>
              <w:jc w:val="both"/>
              <w:rPr>
                <w:rFonts w:ascii="Times New Roman" w:hAnsi="Times New Roman" w:cs="Times New Roman"/>
                <w:color w:val="000000" w:themeColor="text1"/>
              </w:rPr>
            </w:pPr>
            <w:r w:rsidRPr="00B40614">
              <w:rPr>
                <w:rFonts w:ascii="Times New Roman" w:hAnsi="Times New Roman" w:cs="Times New Roman"/>
                <w:color w:val="000000" w:themeColor="text1"/>
              </w:rPr>
              <w:t xml:space="preserve">Periudha e provës, e cila zgjat 3 muaj, shërben për të vendosur një marrëdhënie birësuese midis një të mituri dhe familjes biresuese.  </w:t>
            </w:r>
          </w:p>
          <w:p w14:paraId="73D61C8E" w14:textId="77777777" w:rsidR="00141404" w:rsidRPr="00B40614" w:rsidRDefault="00141404" w:rsidP="00B40614">
            <w:pPr>
              <w:spacing w:line="240" w:lineRule="auto"/>
              <w:ind w:firstLine="720"/>
              <w:jc w:val="both"/>
              <w:rPr>
                <w:rFonts w:ascii="Times New Roman" w:hAnsi="Times New Roman" w:cs="Times New Roman"/>
                <w:color w:val="000000" w:themeColor="text1"/>
              </w:rPr>
            </w:pPr>
            <w:r w:rsidRPr="00B40614">
              <w:rPr>
                <w:rFonts w:ascii="Times New Roman" w:hAnsi="Times New Roman" w:cs="Times New Roman"/>
                <w:color w:val="000000" w:themeColor="text1"/>
              </w:rPr>
              <w:t xml:space="preserve">Nëse prindërit e të miturit janë të panjohur, i mituri vendoset në periudhë prove vetëm pasi të kenë kaluar 3 muaj nga vendosja e tij në përkujdesje alternative pranë institucionit të përkujdesjes sociale, në zbatim të interesit më të lartë të të miturit. </w:t>
            </w:r>
          </w:p>
          <w:p w14:paraId="781257FD" w14:textId="77777777" w:rsidR="00141404" w:rsidRPr="00B40614" w:rsidRDefault="00141404" w:rsidP="00B40614">
            <w:pPr>
              <w:spacing w:line="240" w:lineRule="auto"/>
              <w:ind w:firstLine="720"/>
              <w:jc w:val="both"/>
              <w:rPr>
                <w:rFonts w:ascii="Times New Roman" w:hAnsi="Times New Roman" w:cs="Times New Roman"/>
                <w:color w:val="000000" w:themeColor="text1"/>
              </w:rPr>
            </w:pPr>
            <w:r w:rsidRPr="00B40614">
              <w:rPr>
                <w:rFonts w:ascii="Times New Roman" w:hAnsi="Times New Roman" w:cs="Times New Roman"/>
                <w:color w:val="000000" w:themeColor="text1"/>
              </w:rPr>
              <w:t xml:space="preserve">I mituri nuk mund të vendoset në periudhë prove nëse prindërit kërkojnë kthimin e tij, derisa gjykata të marrë vendim për këtë çështje. Gjykata, përpara marrjes së vendimit, verifikon nëse janë plotësuar afatet e mësipërme dhe nëse kthimi i të miturit pranë prindërve biologjikë është në interesin më të lartë të të miturit. </w:t>
            </w:r>
          </w:p>
          <w:p w14:paraId="72C66E08" w14:textId="77777777" w:rsidR="00141404" w:rsidRPr="00B40614" w:rsidRDefault="00141404" w:rsidP="00B40614">
            <w:pPr>
              <w:spacing w:line="240" w:lineRule="auto"/>
              <w:ind w:firstLine="720"/>
              <w:jc w:val="both"/>
              <w:rPr>
                <w:rFonts w:ascii="Times New Roman" w:hAnsi="Times New Roman" w:cs="Times New Roman"/>
                <w:color w:val="000000" w:themeColor="text1"/>
              </w:rPr>
            </w:pPr>
            <w:r w:rsidRPr="00B40614">
              <w:rPr>
                <w:rFonts w:ascii="Times New Roman" w:hAnsi="Times New Roman" w:cs="Times New Roman"/>
                <w:color w:val="000000" w:themeColor="text1"/>
              </w:rPr>
              <w:t xml:space="preserve">Nëse i mituri vendoset në periudhë prove, prindërit e tij nuk mund të kërkojnë kthimin e të miturit. </w:t>
            </w:r>
          </w:p>
          <w:p w14:paraId="4178231D" w14:textId="77777777" w:rsidR="00141404" w:rsidRPr="00B40614" w:rsidRDefault="00141404" w:rsidP="00B40614">
            <w:pPr>
              <w:pStyle w:val="BodyText"/>
              <w:ind w:right="111"/>
              <w:rPr>
                <w:color w:val="000000" w:themeColor="text1"/>
                <w:sz w:val="22"/>
                <w:szCs w:val="22"/>
              </w:rPr>
            </w:pPr>
            <w:r w:rsidRPr="00B40614">
              <w:rPr>
                <w:color w:val="000000" w:themeColor="text1"/>
                <w:sz w:val="22"/>
                <w:szCs w:val="22"/>
              </w:rPr>
              <w:t>Nëse periudha e provës ndërpritet ose gjykata refuzon birësimin, pasojat e periudhës së provës shuhen me efekt prapaveprues.”.</w:t>
            </w:r>
          </w:p>
          <w:p w14:paraId="38E7F344" w14:textId="77777777" w:rsidR="00141404" w:rsidRPr="00B40614" w:rsidRDefault="00141404" w:rsidP="00B40614">
            <w:pPr>
              <w:spacing w:line="240" w:lineRule="auto"/>
              <w:rPr>
                <w:rFonts w:ascii="Times New Roman" w:hAnsi="Times New Roman" w:cs="Times New Roman"/>
                <w:b/>
              </w:rPr>
            </w:pPr>
          </w:p>
          <w:p w14:paraId="356C487A" w14:textId="77777777" w:rsidR="00141404" w:rsidRPr="00B40614" w:rsidRDefault="00141404" w:rsidP="00B40614">
            <w:pPr>
              <w:spacing w:line="240" w:lineRule="auto"/>
              <w:jc w:val="center"/>
              <w:rPr>
                <w:rFonts w:ascii="Times New Roman" w:hAnsi="Times New Roman" w:cs="Times New Roman"/>
                <w:b/>
              </w:rPr>
            </w:pPr>
            <w:r w:rsidRPr="00B40614">
              <w:rPr>
                <w:rFonts w:ascii="Times New Roman" w:hAnsi="Times New Roman" w:cs="Times New Roman"/>
                <w:b/>
              </w:rPr>
              <w:t>Ligji i birësimeve</w:t>
            </w:r>
          </w:p>
          <w:p w14:paraId="162542D2" w14:textId="77777777" w:rsidR="00141404" w:rsidRPr="00B40614" w:rsidRDefault="00141404" w:rsidP="00B40614">
            <w:pPr>
              <w:spacing w:line="240" w:lineRule="auto"/>
              <w:jc w:val="center"/>
              <w:rPr>
                <w:rFonts w:ascii="Times New Roman" w:hAnsi="Times New Roman" w:cs="Times New Roman"/>
                <w:b/>
              </w:rPr>
            </w:pPr>
            <w:r w:rsidRPr="00B40614">
              <w:rPr>
                <w:rFonts w:ascii="Times New Roman" w:hAnsi="Times New Roman" w:cs="Times New Roman"/>
                <w:b/>
              </w:rPr>
              <w:t>Neni 14</w:t>
            </w:r>
          </w:p>
          <w:p w14:paraId="2E81253E" w14:textId="77777777" w:rsidR="00141404" w:rsidRPr="00B40614" w:rsidRDefault="00141404" w:rsidP="00B40614">
            <w:pPr>
              <w:spacing w:line="240" w:lineRule="auto"/>
              <w:jc w:val="center"/>
              <w:rPr>
                <w:rFonts w:ascii="Times New Roman" w:hAnsi="Times New Roman" w:cs="Times New Roman"/>
                <w:b/>
              </w:rPr>
            </w:pPr>
          </w:p>
          <w:p w14:paraId="2B7E82C8" w14:textId="77777777" w:rsidR="00141404" w:rsidRPr="00B40614" w:rsidRDefault="00141404" w:rsidP="00B40614">
            <w:pPr>
              <w:spacing w:line="240" w:lineRule="auto"/>
              <w:jc w:val="both"/>
              <w:rPr>
                <w:rFonts w:ascii="Times New Roman" w:hAnsi="Times New Roman" w:cs="Times New Roman"/>
              </w:rPr>
            </w:pPr>
            <w:r w:rsidRPr="00B40614">
              <w:rPr>
                <w:rFonts w:ascii="Times New Roman" w:hAnsi="Times New Roman" w:cs="Times New Roman"/>
              </w:rPr>
              <w:t>Në nenin 25, pika 1, ndryshon si më poshtë vijon:</w:t>
            </w:r>
          </w:p>
          <w:p w14:paraId="2F6C0288" w14:textId="77777777" w:rsidR="00141404" w:rsidRPr="00B40614" w:rsidRDefault="00141404" w:rsidP="00B40614">
            <w:pPr>
              <w:spacing w:line="240" w:lineRule="auto"/>
              <w:jc w:val="both"/>
              <w:rPr>
                <w:rFonts w:ascii="Times New Roman" w:hAnsi="Times New Roman" w:cs="Times New Roman"/>
              </w:rPr>
            </w:pPr>
          </w:p>
          <w:p w14:paraId="5DA9E702" w14:textId="77777777" w:rsidR="00141404" w:rsidRPr="00B40614" w:rsidRDefault="00141404" w:rsidP="00B40614">
            <w:pPr>
              <w:spacing w:line="240" w:lineRule="auto"/>
              <w:ind w:firstLine="720"/>
              <w:jc w:val="both"/>
              <w:rPr>
                <w:rFonts w:ascii="Times New Roman" w:hAnsi="Times New Roman" w:cs="Times New Roman"/>
              </w:rPr>
            </w:pPr>
            <w:r w:rsidRPr="00B40614">
              <w:rPr>
                <w:rFonts w:ascii="Times New Roman" w:hAnsi="Times New Roman" w:cs="Times New Roman"/>
              </w:rPr>
              <w:t xml:space="preserve">“1. Me dhënien e pëlqimit për çdo birësim, me propozimin e sekretariatit ekzekutiv, Këshilli drejtues vendos për fillimin, mënyrën dhe vendin ku do të realizohet periudha e provës për përshtatshmërinë e birësuesit me të birësuarin, e cila zgjat 3 muaj.”. </w:t>
            </w:r>
          </w:p>
          <w:p w14:paraId="5A101C21" w14:textId="77777777" w:rsidR="00141404" w:rsidRPr="00B40614" w:rsidRDefault="00141404" w:rsidP="00B40614">
            <w:pPr>
              <w:spacing w:line="240" w:lineRule="auto"/>
              <w:jc w:val="center"/>
              <w:rPr>
                <w:rFonts w:ascii="Times New Roman" w:hAnsi="Times New Roman" w:cs="Times New Roman"/>
                <w:b/>
              </w:rPr>
            </w:pPr>
          </w:p>
        </w:tc>
        <w:tc>
          <w:tcPr>
            <w:tcW w:w="4610" w:type="dxa"/>
          </w:tcPr>
          <w:p w14:paraId="3714071D" w14:textId="77777777" w:rsidR="00141404" w:rsidRPr="00B40614" w:rsidRDefault="00141404" w:rsidP="00B40614">
            <w:pPr>
              <w:widowControl w:val="0"/>
              <w:pBdr>
                <w:top w:val="nil"/>
                <w:left w:val="nil"/>
                <w:bottom w:val="nil"/>
                <w:right w:val="nil"/>
                <w:between w:val="nil"/>
              </w:pBdr>
              <w:spacing w:line="240" w:lineRule="auto"/>
              <w:rPr>
                <w:rFonts w:ascii="Times New Roman" w:hAnsi="Times New Roman" w:cs="Times New Roman"/>
                <w:b/>
                <w:bCs/>
                <w:u w:val="single"/>
              </w:rPr>
            </w:pPr>
            <w:r w:rsidRPr="00B40614">
              <w:rPr>
                <w:rFonts w:ascii="Times New Roman" w:hAnsi="Times New Roman" w:cs="Times New Roman"/>
                <w:b/>
                <w:u w:val="single"/>
                <w:lang w:val="sq-AL"/>
              </w:rPr>
              <w:t xml:space="preserve">Komente nga </w:t>
            </w:r>
            <w:r w:rsidRPr="00B40614">
              <w:rPr>
                <w:rFonts w:ascii="Times New Roman" w:hAnsi="Times New Roman" w:cs="Times New Roman"/>
                <w:b/>
                <w:bCs/>
                <w:u w:val="single"/>
              </w:rPr>
              <w:t xml:space="preserve">Fondacioni “AI.BI - AMICI DEI BAMBINI”: </w:t>
            </w:r>
          </w:p>
          <w:p w14:paraId="1661B74F" w14:textId="77777777" w:rsidR="009C70BB" w:rsidRPr="00B40614" w:rsidRDefault="009C70BB" w:rsidP="00B40614">
            <w:pPr>
              <w:widowControl w:val="0"/>
              <w:pBdr>
                <w:top w:val="nil"/>
                <w:left w:val="nil"/>
                <w:bottom w:val="nil"/>
                <w:right w:val="nil"/>
                <w:between w:val="nil"/>
              </w:pBdr>
              <w:spacing w:line="240" w:lineRule="auto"/>
              <w:rPr>
                <w:rFonts w:ascii="Times New Roman" w:hAnsi="Times New Roman" w:cs="Times New Roman"/>
                <w:b/>
                <w:bCs/>
                <w:u w:val="single"/>
              </w:rPr>
            </w:pPr>
          </w:p>
          <w:p w14:paraId="3DC20806" w14:textId="77777777" w:rsidR="00141404" w:rsidRPr="00B40614" w:rsidRDefault="00141404" w:rsidP="00B40614">
            <w:pPr>
              <w:widowControl w:val="0"/>
              <w:pBdr>
                <w:top w:val="nil"/>
                <w:left w:val="nil"/>
                <w:bottom w:val="nil"/>
                <w:right w:val="nil"/>
                <w:between w:val="nil"/>
              </w:pBdr>
              <w:spacing w:line="240" w:lineRule="auto"/>
              <w:jc w:val="both"/>
              <w:rPr>
                <w:rFonts w:ascii="Times New Roman" w:hAnsi="Times New Roman" w:cs="Times New Roman"/>
                <w:bCs/>
              </w:rPr>
            </w:pPr>
            <w:r w:rsidRPr="00B40614">
              <w:rPr>
                <w:rFonts w:ascii="Times New Roman" w:hAnsi="Times New Roman" w:cs="Times New Roman"/>
                <w:bCs/>
              </w:rPr>
              <w:t xml:space="preserve">1. </w:t>
            </w:r>
            <w:r w:rsidRPr="00B40614">
              <w:rPr>
                <w:rFonts w:ascii="Times New Roman" w:hAnsi="Times New Roman" w:cs="Times New Roman"/>
              </w:rPr>
              <w:t>Nëse në ligjin aktual i cili është në fuqi periudha e provës konsiderohej deri në 3 muaj dhe gjatë 17 viteve që AiBi-Amici dei Bambini realizon birësime në Shqipëri pe</w:t>
            </w:r>
            <w:r w:rsidR="00FF0BD2" w:rsidRPr="00B40614">
              <w:rPr>
                <w:rFonts w:ascii="Times New Roman" w:hAnsi="Times New Roman" w:cs="Times New Roman"/>
              </w:rPr>
              <w:t>riudha e provës e detyruar ka qenë 2 javë, më</w:t>
            </w:r>
            <w:r w:rsidRPr="00B40614">
              <w:rPr>
                <w:rFonts w:ascii="Times New Roman" w:hAnsi="Times New Roman" w:cs="Times New Roman"/>
              </w:rPr>
              <w:t xml:space="preserve"> pas n</w:t>
            </w:r>
            <w:r w:rsidR="00FF0BD2" w:rsidRPr="00B40614">
              <w:rPr>
                <w:rFonts w:ascii="Times New Roman" w:hAnsi="Times New Roman" w:cs="Times New Roman"/>
              </w:rPr>
              <w:t>ë varësi të kohëzgjatjes së procesit gjyqësor</w:t>
            </w:r>
            <w:r w:rsidRPr="00B40614">
              <w:rPr>
                <w:rFonts w:ascii="Times New Roman" w:hAnsi="Times New Roman" w:cs="Times New Roman"/>
              </w:rPr>
              <w:t xml:space="preserve"> çifti është ta</w:t>
            </w:r>
            <w:r w:rsidR="00FF0BD2" w:rsidRPr="00B40614">
              <w:rPr>
                <w:rFonts w:ascii="Times New Roman" w:hAnsi="Times New Roman" w:cs="Times New Roman"/>
              </w:rPr>
              <w:t>kuar më fëmijën përtej periudhë</w:t>
            </w:r>
            <w:r w:rsidRPr="00B40614">
              <w:rPr>
                <w:rFonts w:ascii="Times New Roman" w:hAnsi="Times New Roman" w:cs="Times New Roman"/>
              </w:rPr>
              <w:t>s 2 javore.</w:t>
            </w:r>
          </w:p>
          <w:p w14:paraId="57BA9C1B" w14:textId="77777777" w:rsidR="00141404" w:rsidRPr="00B40614" w:rsidRDefault="00141404" w:rsidP="00B40614">
            <w:pPr>
              <w:spacing w:line="240" w:lineRule="auto"/>
              <w:jc w:val="both"/>
              <w:rPr>
                <w:rFonts w:ascii="Times New Roman" w:hAnsi="Times New Roman" w:cs="Times New Roman"/>
              </w:rPr>
            </w:pPr>
            <w:r w:rsidRPr="00B40614">
              <w:rPr>
                <w:rFonts w:ascii="Times New Roman" w:hAnsi="Times New Roman" w:cs="Times New Roman"/>
              </w:rPr>
              <w:t>Ky ndryshim do kishte ndikim të rëndë direkt mbi stabilitetin ekonomiko-financiar të çifteve jo vetëm atyre të</w:t>
            </w:r>
            <w:r w:rsidR="00FF0BD2" w:rsidRPr="00B40614">
              <w:rPr>
                <w:rFonts w:ascii="Times New Roman" w:hAnsi="Times New Roman" w:cs="Times New Roman"/>
              </w:rPr>
              <w:t xml:space="preserve"> huaj por dhe shqiptare</w:t>
            </w:r>
            <w:r w:rsidRPr="00B40614">
              <w:rPr>
                <w:rFonts w:ascii="Times New Roman" w:hAnsi="Times New Roman" w:cs="Times New Roman"/>
              </w:rPr>
              <w:t xml:space="preserve">. </w:t>
            </w:r>
          </w:p>
          <w:p w14:paraId="2D038E0D" w14:textId="77777777" w:rsidR="00141404" w:rsidRPr="00B40614" w:rsidRDefault="00141404" w:rsidP="00B40614">
            <w:pPr>
              <w:pStyle w:val="ListParagraph"/>
              <w:numPr>
                <w:ilvl w:val="0"/>
                <w:numId w:val="19"/>
              </w:numPr>
              <w:spacing w:line="240" w:lineRule="auto"/>
              <w:jc w:val="both"/>
              <w:rPr>
                <w:rFonts w:ascii="Times New Roman" w:hAnsi="Times New Roman" w:cs="Times New Roman"/>
              </w:rPr>
            </w:pPr>
            <w:r w:rsidRPr="00B40614">
              <w:rPr>
                <w:rFonts w:ascii="Times New Roman" w:hAnsi="Times New Roman" w:cs="Times New Roman"/>
              </w:rPr>
              <w:t>Cili çift mund të</w:t>
            </w:r>
            <w:r w:rsidR="00FF0BD2" w:rsidRPr="00B40614">
              <w:rPr>
                <w:rFonts w:ascii="Times New Roman" w:hAnsi="Times New Roman" w:cs="Times New Roman"/>
              </w:rPr>
              <w:t xml:space="preserve"> shkëputet nga puna për periudhë</w:t>
            </w:r>
            <w:r w:rsidRPr="00B40614">
              <w:rPr>
                <w:rFonts w:ascii="Times New Roman" w:hAnsi="Times New Roman" w:cs="Times New Roman"/>
              </w:rPr>
              <w:t xml:space="preserve"> 3 mujore? </w:t>
            </w:r>
          </w:p>
          <w:p w14:paraId="7C6D652E" w14:textId="77777777" w:rsidR="00141404" w:rsidRPr="00B40614" w:rsidRDefault="00141404" w:rsidP="00B40614">
            <w:pPr>
              <w:pStyle w:val="ListParagraph"/>
              <w:numPr>
                <w:ilvl w:val="0"/>
                <w:numId w:val="19"/>
              </w:numPr>
              <w:spacing w:line="240" w:lineRule="auto"/>
              <w:jc w:val="both"/>
              <w:rPr>
                <w:rFonts w:ascii="Times New Roman" w:hAnsi="Times New Roman" w:cs="Times New Roman"/>
              </w:rPr>
            </w:pPr>
            <w:r w:rsidRPr="00B40614">
              <w:rPr>
                <w:rFonts w:ascii="Times New Roman" w:hAnsi="Times New Roman" w:cs="Times New Roman"/>
              </w:rPr>
              <w:t>Cili punëdhës mund t’i ruajë</w:t>
            </w:r>
            <w:r w:rsidR="00FF0BD2" w:rsidRPr="00B40614">
              <w:rPr>
                <w:rFonts w:ascii="Times New Roman" w:hAnsi="Times New Roman" w:cs="Times New Roman"/>
              </w:rPr>
              <w:t xml:space="preserve"> ve</w:t>
            </w:r>
            <w:r w:rsidRPr="00B40614">
              <w:rPr>
                <w:rFonts w:ascii="Times New Roman" w:hAnsi="Times New Roman" w:cs="Times New Roman"/>
              </w:rPr>
              <w:t xml:space="preserve">ndin e punës këtij çifti? </w:t>
            </w:r>
          </w:p>
          <w:p w14:paraId="0BCF9B76" w14:textId="77777777" w:rsidR="00141404" w:rsidRPr="00B40614" w:rsidRDefault="00141404" w:rsidP="00B40614">
            <w:pPr>
              <w:pStyle w:val="ListParagraph"/>
              <w:numPr>
                <w:ilvl w:val="0"/>
                <w:numId w:val="19"/>
              </w:numPr>
              <w:spacing w:line="240" w:lineRule="auto"/>
              <w:jc w:val="both"/>
              <w:rPr>
                <w:rFonts w:ascii="Times New Roman" w:hAnsi="Times New Roman" w:cs="Times New Roman"/>
              </w:rPr>
            </w:pPr>
            <w:r w:rsidRPr="00B40614">
              <w:rPr>
                <w:rFonts w:ascii="Times New Roman" w:hAnsi="Times New Roman" w:cs="Times New Roman"/>
              </w:rPr>
              <w:t>Çifti sh</w:t>
            </w:r>
            <w:r w:rsidR="00FF0BD2" w:rsidRPr="00B40614">
              <w:rPr>
                <w:rFonts w:ascii="Times New Roman" w:hAnsi="Times New Roman" w:cs="Times New Roman"/>
              </w:rPr>
              <w:t>qiptar apo i</w:t>
            </w:r>
            <w:r w:rsidRPr="00B40614">
              <w:rPr>
                <w:rFonts w:ascii="Times New Roman" w:hAnsi="Times New Roman" w:cs="Times New Roman"/>
              </w:rPr>
              <w:t xml:space="preserve"> huaj gjatë periudhës së provës duhet të</w:t>
            </w:r>
            <w:r w:rsidR="00FF0BD2" w:rsidRPr="00B40614">
              <w:rPr>
                <w:rFonts w:ascii="Times New Roman" w:hAnsi="Times New Roman" w:cs="Times New Roman"/>
              </w:rPr>
              <w:t xml:space="preserve"> trasferohet në qytetin ku është</w:t>
            </w:r>
            <w:r w:rsidRPr="00B40614">
              <w:rPr>
                <w:rFonts w:ascii="Times New Roman" w:hAnsi="Times New Roman" w:cs="Times New Roman"/>
              </w:rPr>
              <w:t xml:space="preserve"> rezi</w:t>
            </w:r>
            <w:r w:rsidR="00FF0BD2" w:rsidRPr="00B40614">
              <w:rPr>
                <w:rFonts w:ascii="Times New Roman" w:hAnsi="Times New Roman" w:cs="Times New Roman"/>
              </w:rPr>
              <w:t>dent fëmija dhe aty të ketë shpe</w:t>
            </w:r>
            <w:r w:rsidRPr="00B40614">
              <w:rPr>
                <w:rFonts w:ascii="Times New Roman" w:hAnsi="Times New Roman" w:cs="Times New Roman"/>
              </w:rPr>
              <w:t>nzime për 3 muaj qëndrim (kush i</w:t>
            </w:r>
            <w:r w:rsidR="00FF0BD2" w:rsidRPr="00B40614">
              <w:rPr>
                <w:rFonts w:ascii="Times New Roman" w:hAnsi="Times New Roman" w:cs="Times New Roman"/>
              </w:rPr>
              <w:t xml:space="preserve"> mbulon këto shpe</w:t>
            </w:r>
            <w:r w:rsidRPr="00B40614">
              <w:rPr>
                <w:rFonts w:ascii="Times New Roman" w:hAnsi="Times New Roman" w:cs="Times New Roman"/>
              </w:rPr>
              <w:t>nzime)?</w:t>
            </w:r>
          </w:p>
          <w:p w14:paraId="368BBA2F" w14:textId="77777777" w:rsidR="00141404" w:rsidRPr="00B40614" w:rsidRDefault="00FF0BD2" w:rsidP="00B40614">
            <w:pPr>
              <w:pStyle w:val="ListParagraph"/>
              <w:numPr>
                <w:ilvl w:val="0"/>
                <w:numId w:val="19"/>
              </w:numPr>
              <w:spacing w:line="240" w:lineRule="auto"/>
              <w:jc w:val="both"/>
              <w:rPr>
                <w:rFonts w:ascii="Times New Roman" w:hAnsi="Times New Roman" w:cs="Times New Roman"/>
              </w:rPr>
            </w:pPr>
            <w:r w:rsidRPr="00B40614">
              <w:rPr>
                <w:rFonts w:ascii="Times New Roman" w:hAnsi="Times New Roman" w:cs="Times New Roman"/>
              </w:rPr>
              <w:t>Pa u realizuar pe</w:t>
            </w:r>
            <w:r w:rsidR="00141404" w:rsidRPr="00B40614">
              <w:rPr>
                <w:rFonts w:ascii="Times New Roman" w:hAnsi="Times New Roman" w:cs="Times New Roman"/>
              </w:rPr>
              <w:t>riudha e provës nuk mund të paraqitet kërkesa për birësim në gjykatë, sa do</w:t>
            </w:r>
            <w:r w:rsidRPr="00B40614">
              <w:rPr>
                <w:rFonts w:ascii="Times New Roman" w:hAnsi="Times New Roman" w:cs="Times New Roman"/>
              </w:rPr>
              <w:t xml:space="preserve"> të zgjasë proçesi i birësimit nga marrja e pë</w:t>
            </w:r>
            <w:r w:rsidR="00141404" w:rsidRPr="00B40614">
              <w:rPr>
                <w:rFonts w:ascii="Times New Roman" w:hAnsi="Times New Roman" w:cs="Times New Roman"/>
              </w:rPr>
              <w:t>lqimit nga KSHB 6 muaj apo ndoshta 1 vit? Interesi më i lartë i fëmijës është të largohet sa më shpejt nga institucionet e përkujdesjes apo të qën</w:t>
            </w:r>
            <w:r w:rsidRPr="00B40614">
              <w:rPr>
                <w:rFonts w:ascii="Times New Roman" w:hAnsi="Times New Roman" w:cs="Times New Roman"/>
              </w:rPr>
              <w:t>drojë për 6-12 muaj në proces birësimi dhe të bëhët konfuz lidhur me këta prindër që një he</w:t>
            </w:r>
            <w:r w:rsidR="00141404" w:rsidRPr="00B40614">
              <w:rPr>
                <w:rFonts w:ascii="Times New Roman" w:hAnsi="Times New Roman" w:cs="Times New Roman"/>
              </w:rPr>
              <w:t>rë qëndrojnë 3 muaj dhe më p</w:t>
            </w:r>
            <w:r w:rsidRPr="00B40614">
              <w:rPr>
                <w:rFonts w:ascii="Times New Roman" w:hAnsi="Times New Roman" w:cs="Times New Roman"/>
              </w:rPr>
              <w:t>as shkëputen e rikthehen sërish? Cilat ja</w:t>
            </w:r>
            <w:r w:rsidR="00141404" w:rsidRPr="00B40614">
              <w:rPr>
                <w:rFonts w:ascii="Times New Roman" w:hAnsi="Times New Roman" w:cs="Times New Roman"/>
              </w:rPr>
              <w:t xml:space="preserve">në pasojat psikologjike që do </w:t>
            </w:r>
            <w:r w:rsidRPr="00B40614">
              <w:rPr>
                <w:rFonts w:ascii="Times New Roman" w:hAnsi="Times New Roman" w:cs="Times New Roman"/>
              </w:rPr>
              <w:t>të sjellë tek fë</w:t>
            </w:r>
            <w:r w:rsidR="00141404" w:rsidRPr="00B40614">
              <w:rPr>
                <w:rFonts w:ascii="Times New Roman" w:hAnsi="Times New Roman" w:cs="Times New Roman"/>
              </w:rPr>
              <w:t>mija?</w:t>
            </w:r>
          </w:p>
          <w:p w14:paraId="29727F62" w14:textId="77777777" w:rsidR="00FF0BD2" w:rsidRPr="00B40614" w:rsidRDefault="00FF0BD2" w:rsidP="00B40614">
            <w:pPr>
              <w:pStyle w:val="ListParagraph"/>
              <w:spacing w:line="240" w:lineRule="auto"/>
              <w:jc w:val="both"/>
              <w:rPr>
                <w:rFonts w:ascii="Times New Roman" w:hAnsi="Times New Roman" w:cs="Times New Roman"/>
              </w:rPr>
            </w:pPr>
          </w:p>
          <w:p w14:paraId="288D9211" w14:textId="77777777" w:rsidR="00141404" w:rsidRPr="00B40614" w:rsidRDefault="00141404" w:rsidP="00B40614">
            <w:pPr>
              <w:spacing w:line="240" w:lineRule="auto"/>
              <w:jc w:val="both"/>
              <w:rPr>
                <w:rFonts w:ascii="Times New Roman" w:hAnsi="Times New Roman" w:cs="Times New Roman"/>
              </w:rPr>
            </w:pPr>
            <w:r w:rsidRPr="00B40614">
              <w:rPr>
                <w:rFonts w:ascii="Times New Roman" w:hAnsi="Times New Roman" w:cs="Times New Roman"/>
              </w:rPr>
              <w:t>Pra nuk kemi të bëjmë vetëm me një problem</w:t>
            </w:r>
            <w:r w:rsidR="00FF0BD2" w:rsidRPr="00B40614">
              <w:rPr>
                <w:rFonts w:ascii="Times New Roman" w:hAnsi="Times New Roman" w:cs="Times New Roman"/>
              </w:rPr>
              <w:t xml:space="preserve">atikë për çiftet e huaja, </w:t>
            </w:r>
            <w:r w:rsidRPr="00B40614">
              <w:rPr>
                <w:rFonts w:ascii="Times New Roman" w:hAnsi="Times New Roman" w:cs="Times New Roman"/>
              </w:rPr>
              <w:t>por dhe për çdo person që do i drejtohet birësimit. Qëllimi dhe misioni i birësimit është që fëmijës t’i ofrohet një familjë e cila i përmbush kushtet ekonomiko-sociale, por ky ndryshim i provës çon drejt një shkatërrimi të kontigjentit të atyrë personave që duan t’</w:t>
            </w:r>
            <w:r w:rsidR="00FF0BD2" w:rsidRPr="00B40614">
              <w:rPr>
                <w:rFonts w:ascii="Times New Roman" w:hAnsi="Times New Roman" w:cs="Times New Roman"/>
              </w:rPr>
              <w:t xml:space="preserve">i japin një të ardhme </w:t>
            </w:r>
            <w:r w:rsidRPr="00B40614">
              <w:rPr>
                <w:rFonts w:ascii="Times New Roman" w:hAnsi="Times New Roman" w:cs="Times New Roman"/>
              </w:rPr>
              <w:t>fëmijëve pa prindër.</w:t>
            </w:r>
          </w:p>
          <w:p w14:paraId="5A296A3E" w14:textId="77777777" w:rsidR="00141404" w:rsidRPr="00B40614" w:rsidRDefault="00141404" w:rsidP="00B40614">
            <w:pPr>
              <w:pBdr>
                <w:bottom w:val="single" w:sz="4" w:space="1" w:color="auto"/>
              </w:pBdr>
              <w:spacing w:line="240" w:lineRule="auto"/>
              <w:jc w:val="both"/>
              <w:rPr>
                <w:rFonts w:ascii="Times New Roman" w:hAnsi="Times New Roman" w:cs="Times New Roman"/>
                <w:b/>
                <w:lang w:val="sq-AL"/>
              </w:rPr>
            </w:pPr>
          </w:p>
        </w:tc>
        <w:tc>
          <w:tcPr>
            <w:tcW w:w="3240" w:type="dxa"/>
          </w:tcPr>
          <w:p w14:paraId="01DDC516" w14:textId="77777777" w:rsidR="00141404" w:rsidRPr="00B40614" w:rsidRDefault="00141404" w:rsidP="00B40614">
            <w:pPr>
              <w:widowControl w:val="0"/>
              <w:pBdr>
                <w:top w:val="nil"/>
                <w:left w:val="nil"/>
                <w:bottom w:val="nil"/>
                <w:right w:val="nil"/>
                <w:between w:val="nil"/>
              </w:pBdr>
              <w:spacing w:line="240" w:lineRule="auto"/>
              <w:jc w:val="center"/>
              <w:rPr>
                <w:rFonts w:ascii="Times New Roman" w:hAnsi="Times New Roman" w:cs="Times New Roman"/>
                <w:b/>
                <w:lang w:val="sq-AL"/>
              </w:rPr>
            </w:pPr>
            <w:r w:rsidRPr="00B40614">
              <w:rPr>
                <w:rFonts w:ascii="Times New Roman" w:hAnsi="Times New Roman" w:cs="Times New Roman"/>
                <w:b/>
                <w:lang w:val="sq-AL"/>
              </w:rPr>
              <w:t>REFUZUAR</w:t>
            </w:r>
          </w:p>
        </w:tc>
        <w:tc>
          <w:tcPr>
            <w:tcW w:w="4230" w:type="dxa"/>
            <w:shd w:val="clear" w:color="auto" w:fill="auto"/>
            <w:tcMar>
              <w:top w:w="100" w:type="dxa"/>
              <w:left w:w="100" w:type="dxa"/>
              <w:bottom w:w="100" w:type="dxa"/>
              <w:right w:w="100" w:type="dxa"/>
            </w:tcMar>
          </w:tcPr>
          <w:p w14:paraId="33DE9A6F" w14:textId="77777777" w:rsidR="00141404" w:rsidRPr="00B40614" w:rsidRDefault="00F77BDA" w:rsidP="00B40614">
            <w:pPr>
              <w:widowControl w:val="0"/>
              <w:pBdr>
                <w:top w:val="nil"/>
                <w:left w:val="nil"/>
                <w:bottom w:val="nil"/>
                <w:right w:val="nil"/>
                <w:between w:val="nil"/>
              </w:pBdr>
              <w:spacing w:line="240" w:lineRule="auto"/>
              <w:jc w:val="both"/>
              <w:rPr>
                <w:rFonts w:ascii="Times New Roman" w:hAnsi="Times New Roman" w:cs="Times New Roman"/>
                <w:b/>
                <w:u w:val="single"/>
                <w:lang w:val="sq-AL"/>
              </w:rPr>
            </w:pPr>
            <w:r w:rsidRPr="00B40614">
              <w:rPr>
                <w:rFonts w:ascii="Times New Roman" w:hAnsi="Times New Roman" w:cs="Times New Roman"/>
                <w:b/>
                <w:u w:val="single"/>
                <w:lang w:val="sq-AL"/>
              </w:rPr>
              <w:t>Vlerësim i komenteve:</w:t>
            </w:r>
          </w:p>
          <w:p w14:paraId="7DD76C10" w14:textId="77777777" w:rsidR="00F77BDA" w:rsidRPr="00B40614" w:rsidRDefault="00F77BDA" w:rsidP="00B40614">
            <w:pPr>
              <w:widowControl w:val="0"/>
              <w:pBdr>
                <w:top w:val="nil"/>
                <w:left w:val="nil"/>
                <w:bottom w:val="nil"/>
                <w:right w:val="nil"/>
                <w:between w:val="nil"/>
              </w:pBdr>
              <w:spacing w:line="240" w:lineRule="auto"/>
              <w:jc w:val="both"/>
              <w:rPr>
                <w:rFonts w:ascii="Times New Roman" w:hAnsi="Times New Roman" w:cs="Times New Roman"/>
                <w:b/>
                <w:u w:val="single"/>
                <w:lang w:val="sq-AL"/>
              </w:rPr>
            </w:pPr>
          </w:p>
          <w:p w14:paraId="4C59AD8E" w14:textId="77777777" w:rsidR="00F77BDA" w:rsidRPr="00B40614" w:rsidRDefault="00B40614" w:rsidP="00B40614">
            <w:pPr>
              <w:widowControl w:val="0"/>
              <w:pBdr>
                <w:top w:val="nil"/>
                <w:left w:val="nil"/>
                <w:bottom w:val="nil"/>
                <w:right w:val="nil"/>
                <w:between w:val="nil"/>
              </w:pBdr>
              <w:spacing w:line="240" w:lineRule="auto"/>
              <w:jc w:val="both"/>
              <w:rPr>
                <w:rFonts w:ascii="Times New Roman" w:hAnsi="Times New Roman" w:cs="Times New Roman"/>
                <w:lang w:val="sq-AL"/>
              </w:rPr>
            </w:pPr>
            <w:r>
              <w:rPr>
                <w:rFonts w:ascii="Times New Roman" w:hAnsi="Times New Roman" w:cs="Times New Roman"/>
                <w:lang w:val="sq-AL"/>
              </w:rPr>
              <w:t xml:space="preserve">Në rastin konkret, </w:t>
            </w:r>
            <w:r w:rsidR="00F77BDA" w:rsidRPr="00B40614">
              <w:rPr>
                <w:rFonts w:ascii="Times New Roman" w:hAnsi="Times New Roman" w:cs="Times New Roman"/>
                <w:lang w:val="sq-AL"/>
              </w:rPr>
              <w:t xml:space="preserve">nuk kemi të bëjmë me një afat të ri, pasi afati 3 mujor për periudhën e provës është aktualisht në ligjet në fuqi. </w:t>
            </w:r>
          </w:p>
          <w:p w14:paraId="2763F149" w14:textId="77777777" w:rsidR="00C15E59" w:rsidRPr="00B40614" w:rsidRDefault="00F77BDA" w:rsidP="00B40614">
            <w:pPr>
              <w:spacing w:line="240" w:lineRule="auto"/>
              <w:jc w:val="both"/>
              <w:rPr>
                <w:rFonts w:ascii="Times New Roman" w:hAnsi="Times New Roman" w:cs="Times New Roman"/>
              </w:rPr>
            </w:pPr>
            <w:r w:rsidRPr="00B40614">
              <w:rPr>
                <w:rFonts w:ascii="Times New Roman" w:hAnsi="Times New Roman" w:cs="Times New Roman"/>
              </w:rPr>
              <w:t xml:space="preserve">Periudha e provës e parashikuar nga legjislacioni shqiptar është shumë e shkurtër dhe përcaktohet me marzhe deri në 3 muaj. Në praktikë, KSHB zakonisht përcakton një periudhë prove prej 2 javësh. Duke qenë se periudha e provës është në funksion të interesit më të lartë të fëmijës, me qëllim vlerësimin e shkallës së përshtatjes së tij në familjen birësuese, si dhe nisur nga fakti që të gjitha modelet ligjore të marra në studim parashikojnë periudha prove që shkojnë nga 6 muaj deri në një vit, është kryer amendimi në fjalë, duke parashikuar që periudha e provës të zgjasë 3 muaj, pa marzhe.  Pra, me ndryshimet e reja në të dy projektligjet synohet vendosja e një kohëzgjatjeje fikse e periudhës së provës, duke shmangur kështu diskrecionin në vendimmarrje të këshillit drejtues, si dhe duke patur si qëllim kryesor mbrojtjen e interesit më të lartë të të miturit. </w:t>
            </w:r>
          </w:p>
          <w:p w14:paraId="402C490C" w14:textId="77777777" w:rsidR="00F77BDA" w:rsidRPr="00B40614" w:rsidRDefault="00F77BDA" w:rsidP="00B40614">
            <w:pPr>
              <w:spacing w:line="240" w:lineRule="auto"/>
              <w:jc w:val="both"/>
              <w:rPr>
                <w:rFonts w:ascii="Times New Roman" w:hAnsi="Times New Roman" w:cs="Times New Roman"/>
              </w:rPr>
            </w:pPr>
            <w:r w:rsidRPr="00B40614">
              <w:rPr>
                <w:rFonts w:ascii="Times New Roman" w:hAnsi="Times New Roman" w:cs="Times New Roman"/>
              </w:rPr>
              <w:t xml:space="preserve">Vërtetë qëllimi i legjislacioni është gjetja sa më e shpejtë e një shtëpie dhe familjeje për të miturit që janë braktisur dhe janë vendosur në institucionet përkatëse të përkujdesjes së të miturve, por gjithashtu duhet të mbahet në konsideratë se kjo procedurë duhet të realizohet në mënyrë të tillë që në asnjë rast të mos rrezikohet jeta, shëndeti dhe mirëqenia e të miturit as gjatë kësaj periudhe kohe (kohës së provës), as pas birësimit të të miturit (në rast dhënieje të pëlqimit nga Komiteti). </w:t>
            </w:r>
          </w:p>
          <w:p w14:paraId="7DFB2ECB" w14:textId="77777777" w:rsidR="00F77BDA" w:rsidRPr="00B40614" w:rsidRDefault="00F77BDA" w:rsidP="00B40614">
            <w:pPr>
              <w:spacing w:after="120" w:line="240" w:lineRule="auto"/>
              <w:jc w:val="both"/>
              <w:rPr>
                <w:rFonts w:ascii="Times New Roman" w:hAnsi="Times New Roman" w:cs="Times New Roman"/>
                <w:color w:val="000000" w:themeColor="text1"/>
              </w:rPr>
            </w:pPr>
            <w:r w:rsidRPr="00B40614">
              <w:rPr>
                <w:rFonts w:ascii="Times New Roman" w:hAnsi="Times New Roman" w:cs="Times New Roman"/>
              </w:rPr>
              <w:t xml:space="preserve">Legjislatori shqiptar, nuk ka si qëllim vetëm gjetjen e një familjeje për të miturin, por gjithashtu merr përsipër edhe detyrimin që kjo familje birësuese të jetë e përshtatshme dhe të garantojë një përkujdesje të denjë për të miturin që kërkohet të birësohet. Po ashtu, në asnjë rast, në legjislacionin në fuqi apo nga procedura e ndjekur nga Komiteti nuk parashikohet detyrimi për shkëputje nga puna të aplikantëve birësues dhe as detyrimi i tyre për t’u transferuar në qytetin ku ka vendbanimin i mituri, për rrjedhojë nuk ka shpenzime të kësaj natyre. Duhet mbajtur në konsideratë se, në momentin kur aplikantët për birësues vendosin për birësimin e të miturit, marrin në konsideratë kostot që do të lindin si pasojë e procesit të kujdesit dhe mirërritjes së të miturit. Në përputhje edhe me argumentet e dhëna më sipër, si dhe nga përfundimet e nxjerra nga analiza e realizuar nga ekspertët e fushës, konsiderohet e domosdoshme vendosja e një afati 3 mujor si kohë prove, duke vendosur të parin interesin e të miturit dhe duke synuar garantimin dhe mbrojtjen sa më cilësore të të drejtave dhe interesave të </w:t>
            </w:r>
            <w:r w:rsidRPr="00B40614">
              <w:rPr>
                <w:rFonts w:ascii="Times New Roman" w:hAnsi="Times New Roman" w:cs="Times New Roman"/>
                <w:color w:val="000000" w:themeColor="text1"/>
              </w:rPr>
              <w:t>ligjshme të tij.</w:t>
            </w:r>
          </w:p>
          <w:p w14:paraId="283F0EFE" w14:textId="77777777" w:rsidR="00F77BDA" w:rsidRPr="00B40614" w:rsidRDefault="00F77BDA" w:rsidP="00B40614">
            <w:pPr>
              <w:widowControl w:val="0"/>
              <w:pBdr>
                <w:top w:val="nil"/>
                <w:left w:val="nil"/>
                <w:bottom w:val="nil"/>
                <w:right w:val="nil"/>
                <w:between w:val="nil"/>
              </w:pBdr>
              <w:spacing w:line="240" w:lineRule="auto"/>
              <w:jc w:val="both"/>
              <w:rPr>
                <w:rFonts w:ascii="Times New Roman" w:hAnsi="Times New Roman" w:cs="Times New Roman"/>
                <w:b/>
                <w:u w:val="single"/>
                <w:lang w:val="sq-AL"/>
              </w:rPr>
            </w:pPr>
          </w:p>
        </w:tc>
      </w:tr>
      <w:tr w:rsidR="00A60419" w:rsidRPr="00B40614" w14:paraId="0C3001D1" w14:textId="77777777" w:rsidTr="00C0452B">
        <w:trPr>
          <w:trHeight w:val="1050"/>
        </w:trPr>
        <w:tc>
          <w:tcPr>
            <w:tcW w:w="3420" w:type="dxa"/>
            <w:tcBorders>
              <w:top w:val="single" w:sz="4" w:space="0" w:color="auto"/>
            </w:tcBorders>
            <w:shd w:val="clear" w:color="auto" w:fill="auto"/>
            <w:tcMar>
              <w:top w:w="100" w:type="dxa"/>
              <w:left w:w="100" w:type="dxa"/>
              <w:bottom w:w="100" w:type="dxa"/>
              <w:right w:w="100" w:type="dxa"/>
            </w:tcMar>
          </w:tcPr>
          <w:p w14:paraId="2332B513" w14:textId="77777777" w:rsidR="00975D80" w:rsidRPr="00B40614" w:rsidRDefault="00975D80" w:rsidP="00B40614">
            <w:pPr>
              <w:pStyle w:val="BodyText"/>
              <w:spacing w:after="240"/>
              <w:ind w:right="111"/>
              <w:jc w:val="center"/>
              <w:rPr>
                <w:b/>
                <w:color w:val="000000" w:themeColor="text1"/>
                <w:sz w:val="22"/>
                <w:szCs w:val="22"/>
                <w:lang w:val="sq-AL"/>
              </w:rPr>
            </w:pPr>
            <w:r w:rsidRPr="00B40614">
              <w:rPr>
                <w:b/>
                <w:color w:val="000000" w:themeColor="text1"/>
                <w:sz w:val="22"/>
                <w:szCs w:val="22"/>
                <w:lang w:val="sq-AL"/>
              </w:rPr>
              <w:t>Kodi i Familjes</w:t>
            </w:r>
          </w:p>
          <w:p w14:paraId="6B594DD3" w14:textId="77777777" w:rsidR="0030049E" w:rsidRPr="00B40614" w:rsidRDefault="0030049E" w:rsidP="00B40614">
            <w:pPr>
              <w:pStyle w:val="BodyText"/>
              <w:spacing w:after="240"/>
              <w:ind w:right="111"/>
              <w:jc w:val="center"/>
              <w:rPr>
                <w:b/>
                <w:color w:val="000000" w:themeColor="text1"/>
                <w:sz w:val="22"/>
                <w:szCs w:val="22"/>
                <w:lang w:val="sq-AL"/>
              </w:rPr>
            </w:pPr>
            <w:r w:rsidRPr="00B40614">
              <w:rPr>
                <w:b/>
                <w:color w:val="000000" w:themeColor="text1"/>
                <w:sz w:val="22"/>
                <w:szCs w:val="22"/>
                <w:lang w:val="sq-AL"/>
              </w:rPr>
              <w:t>Neni 9</w:t>
            </w:r>
          </w:p>
          <w:p w14:paraId="5C0B9322" w14:textId="77777777" w:rsidR="0030049E" w:rsidRPr="00B40614" w:rsidRDefault="0030049E" w:rsidP="00B40614">
            <w:pPr>
              <w:pStyle w:val="BodyText"/>
              <w:spacing w:after="240"/>
              <w:ind w:right="111"/>
              <w:rPr>
                <w:color w:val="000000" w:themeColor="text1"/>
                <w:sz w:val="22"/>
                <w:szCs w:val="22"/>
                <w:lang w:val="sq-AL"/>
              </w:rPr>
            </w:pPr>
            <w:r w:rsidRPr="00B40614">
              <w:rPr>
                <w:color w:val="000000" w:themeColor="text1"/>
                <w:sz w:val="22"/>
                <w:szCs w:val="22"/>
                <w:lang w:val="sq-AL"/>
              </w:rPr>
              <w:lastRenderedPageBreak/>
              <w:t xml:space="preserve">Neni 250, ndryshohet me këtë përmbajtje: </w:t>
            </w:r>
          </w:p>
          <w:p w14:paraId="43186661" w14:textId="77777777" w:rsidR="0030049E" w:rsidRPr="00B40614" w:rsidRDefault="0030049E" w:rsidP="00B40614">
            <w:pPr>
              <w:pStyle w:val="BodyText"/>
              <w:ind w:right="111"/>
              <w:jc w:val="center"/>
              <w:rPr>
                <w:color w:val="000000" w:themeColor="text1"/>
                <w:sz w:val="22"/>
                <w:szCs w:val="22"/>
                <w:lang w:val="sq-AL"/>
              </w:rPr>
            </w:pPr>
            <w:r w:rsidRPr="00B40614">
              <w:rPr>
                <w:color w:val="000000" w:themeColor="text1"/>
                <w:sz w:val="22"/>
                <w:szCs w:val="22"/>
                <w:lang w:val="sq-AL"/>
              </w:rPr>
              <w:t xml:space="preserve">“Neni 250 </w:t>
            </w:r>
          </w:p>
          <w:p w14:paraId="1A1C67B7" w14:textId="77777777" w:rsidR="0030049E" w:rsidRPr="00B40614" w:rsidRDefault="0030049E" w:rsidP="00B40614">
            <w:pPr>
              <w:pStyle w:val="BodyText"/>
              <w:ind w:right="111"/>
              <w:jc w:val="center"/>
              <w:rPr>
                <w:color w:val="000000" w:themeColor="text1"/>
                <w:sz w:val="22"/>
                <w:szCs w:val="22"/>
                <w:lang w:val="sq-AL"/>
              </w:rPr>
            </w:pPr>
            <w:r w:rsidRPr="00B40614">
              <w:rPr>
                <w:b/>
                <w:color w:val="000000" w:themeColor="text1"/>
                <w:sz w:val="22"/>
                <w:szCs w:val="22"/>
                <w:lang w:val="sq-AL"/>
              </w:rPr>
              <w:t xml:space="preserve">Deklarimi i braktisjes  </w:t>
            </w:r>
          </w:p>
          <w:p w14:paraId="4EC38E1A" w14:textId="77777777" w:rsidR="0030049E" w:rsidRPr="00B40614" w:rsidRDefault="0030049E" w:rsidP="00B40614">
            <w:pPr>
              <w:spacing w:line="240" w:lineRule="auto"/>
              <w:ind w:firstLine="720"/>
              <w:jc w:val="both"/>
              <w:rPr>
                <w:rFonts w:ascii="Times New Roman" w:hAnsi="Times New Roman" w:cs="Times New Roman"/>
                <w:color w:val="000000" w:themeColor="text1"/>
                <w:lang w:val="sq-AL"/>
              </w:rPr>
            </w:pPr>
            <w:r w:rsidRPr="00B40614">
              <w:rPr>
                <w:rFonts w:ascii="Times New Roman" w:hAnsi="Times New Roman" w:cs="Times New Roman"/>
                <w:color w:val="000000" w:themeColor="text1"/>
                <w:lang w:val="sq-AL"/>
              </w:rPr>
              <w:t xml:space="preserve">Gjykata mund të deklarojë të braktisur të miturin që ndodhet pranë një institucioni të përkujdesjes sociale, publik ose privat, ose te personi që e ka në përkujdesje, kur prindërit e tij, përgjatë 1 viti, përpara paraqitjes së kërkesës për deklarimin e braktisjes, nuk kanë krijuar dhe ruajtur me të marrëdhëniet e nevojshme për edukimin ose zhvillimin e tij, me kusht që prindi të mos jetë penguar në krijimin dhe ruajtjen e këtyre marrëdhënieve, për shkaqe me rëndësi.  </w:t>
            </w:r>
          </w:p>
          <w:p w14:paraId="3F2F653F" w14:textId="77777777" w:rsidR="0030049E" w:rsidRPr="00B40614" w:rsidRDefault="0030049E" w:rsidP="00B40614">
            <w:pPr>
              <w:spacing w:line="240" w:lineRule="auto"/>
              <w:ind w:firstLine="720"/>
              <w:jc w:val="both"/>
              <w:rPr>
                <w:rFonts w:ascii="Times New Roman" w:hAnsi="Times New Roman" w:cs="Times New Roman"/>
                <w:color w:val="000000" w:themeColor="text1"/>
                <w:lang w:val="sq-AL"/>
              </w:rPr>
            </w:pPr>
            <w:r w:rsidRPr="00B40614">
              <w:rPr>
                <w:rFonts w:ascii="Times New Roman" w:hAnsi="Times New Roman" w:cs="Times New Roman"/>
                <w:color w:val="000000" w:themeColor="text1"/>
                <w:lang w:val="sq-AL"/>
              </w:rPr>
              <w:t xml:space="preserve">Nuk konsiderohet se prindërit janë penguar në ruajtjen e këtyre marrëdhënieve, nëse refuzojnë masat mbështetëse të ofruara nga strukturat e mbrojtjes së fëmijës pranë pushtetit vendor dhe ky refuzim vlerësohet si i pajustifikuar nga gjykata.  </w:t>
            </w:r>
          </w:p>
          <w:p w14:paraId="184BE7A6" w14:textId="77777777" w:rsidR="0030049E" w:rsidRPr="00B40614" w:rsidRDefault="0030049E" w:rsidP="00B40614">
            <w:pPr>
              <w:spacing w:line="240" w:lineRule="auto"/>
              <w:ind w:firstLine="720"/>
              <w:jc w:val="both"/>
              <w:rPr>
                <w:rFonts w:ascii="Times New Roman" w:hAnsi="Times New Roman" w:cs="Times New Roman"/>
                <w:color w:val="000000" w:themeColor="text1"/>
                <w:lang w:val="sq-AL"/>
              </w:rPr>
            </w:pPr>
            <w:r w:rsidRPr="00B40614">
              <w:rPr>
                <w:rFonts w:ascii="Times New Roman" w:hAnsi="Times New Roman" w:cs="Times New Roman"/>
                <w:color w:val="000000" w:themeColor="text1"/>
                <w:lang w:val="sq-AL"/>
              </w:rPr>
              <w:t>Kur i mituri është vendosur që nga lindja në një institucion, afati prej 1 viti reduktohet në 3 muaj dhe fillon nga data e lindjes.</w:t>
            </w:r>
          </w:p>
          <w:p w14:paraId="330282E7" w14:textId="77777777" w:rsidR="0030049E" w:rsidRPr="00B40614" w:rsidRDefault="0030049E" w:rsidP="00B40614">
            <w:pPr>
              <w:spacing w:line="240" w:lineRule="auto"/>
              <w:ind w:firstLine="720"/>
              <w:jc w:val="both"/>
              <w:rPr>
                <w:rFonts w:ascii="Times New Roman" w:hAnsi="Times New Roman" w:cs="Times New Roman"/>
                <w:color w:val="000000" w:themeColor="text1"/>
                <w:lang w:val="sq-AL"/>
              </w:rPr>
            </w:pPr>
            <w:r w:rsidRPr="00B40614">
              <w:rPr>
                <w:rFonts w:ascii="Times New Roman" w:hAnsi="Times New Roman" w:cs="Times New Roman"/>
                <w:color w:val="000000" w:themeColor="text1"/>
                <w:lang w:val="sq-AL"/>
              </w:rPr>
              <w:t>Kur i mituri është gjetur i braktisur jashtë institucioneve të përkujdesjes sociale publike ose jopublike, spitaleve apo materniteteve publike ose private, afati prej 1 viti reduktohet në 3 muaj dhe fillon nga momenti i gjetjes së tij.</w:t>
            </w:r>
          </w:p>
          <w:p w14:paraId="0264A938" w14:textId="77777777" w:rsidR="0030049E" w:rsidRPr="00B40614" w:rsidRDefault="0030049E" w:rsidP="00B40614">
            <w:pPr>
              <w:spacing w:line="240" w:lineRule="auto"/>
              <w:ind w:firstLine="720"/>
              <w:jc w:val="both"/>
              <w:rPr>
                <w:rFonts w:ascii="Times New Roman" w:hAnsi="Times New Roman" w:cs="Times New Roman"/>
                <w:color w:val="000000" w:themeColor="text1"/>
                <w:lang w:val="sq-AL"/>
              </w:rPr>
            </w:pPr>
            <w:r w:rsidRPr="00B40614">
              <w:rPr>
                <w:rFonts w:ascii="Times New Roman" w:hAnsi="Times New Roman" w:cs="Times New Roman"/>
                <w:color w:val="000000" w:themeColor="text1"/>
                <w:lang w:val="sq-AL"/>
              </w:rPr>
              <w:t xml:space="preserve">Kur i mituri është lënë nën kujdesin e institucioneve të përkujdesjes sociale, publike ose jopublike, përfshirë spitalet publike ose jopublike, nëpërmjet një deklarate noteriale të prindërve biologjikë për dhënien e tij për birësim, afati prej një viti reduktohet në </w:t>
            </w:r>
            <w:r w:rsidRPr="00B40614">
              <w:rPr>
                <w:rFonts w:ascii="Times New Roman" w:hAnsi="Times New Roman" w:cs="Times New Roman"/>
                <w:lang w:val="sq-AL"/>
              </w:rPr>
              <w:t xml:space="preserve">3 muaj </w:t>
            </w:r>
            <w:r w:rsidRPr="00B40614">
              <w:rPr>
                <w:rFonts w:ascii="Times New Roman" w:hAnsi="Times New Roman" w:cs="Times New Roman"/>
                <w:color w:val="000000" w:themeColor="text1"/>
                <w:lang w:val="sq-AL"/>
              </w:rPr>
              <w:t>dhe fillon që nga momenti i lënies së të miturit.</w:t>
            </w:r>
          </w:p>
          <w:p w14:paraId="6ABC7FE4" w14:textId="77777777" w:rsidR="0030049E" w:rsidRPr="00B40614" w:rsidRDefault="0030049E" w:rsidP="00B40614">
            <w:pPr>
              <w:spacing w:line="240" w:lineRule="auto"/>
              <w:ind w:firstLine="720"/>
              <w:jc w:val="both"/>
              <w:rPr>
                <w:rFonts w:ascii="Times New Roman" w:hAnsi="Times New Roman" w:cs="Times New Roman"/>
                <w:color w:val="000000" w:themeColor="text1"/>
                <w:lang w:val="sq-AL"/>
              </w:rPr>
            </w:pPr>
            <w:r w:rsidRPr="00B40614">
              <w:rPr>
                <w:rFonts w:ascii="Times New Roman" w:hAnsi="Times New Roman" w:cs="Times New Roman"/>
                <w:color w:val="000000" w:themeColor="text1"/>
                <w:lang w:val="sq-AL"/>
              </w:rPr>
              <w:t xml:space="preserve">Nuk përbëjnë akte të mjaftueshme për të refuzuar automatikisht kërkesën për deklarimin e braktisjes të të miturit, si dhe nuk sjellin ndërprerjen e afateve të përcaktuara në paragrafët e mësipërme të këtij neni: </w:t>
            </w:r>
          </w:p>
          <w:p w14:paraId="5C8330A9" w14:textId="77777777" w:rsidR="0030049E" w:rsidRPr="00B40614" w:rsidRDefault="0030049E" w:rsidP="00B40614">
            <w:pPr>
              <w:spacing w:line="240" w:lineRule="auto"/>
              <w:ind w:firstLine="720"/>
              <w:jc w:val="both"/>
              <w:rPr>
                <w:rFonts w:ascii="Times New Roman" w:hAnsi="Times New Roman" w:cs="Times New Roman"/>
                <w:color w:val="000000" w:themeColor="text1"/>
                <w:lang w:val="sq-AL"/>
              </w:rPr>
            </w:pPr>
            <w:r w:rsidRPr="00B40614">
              <w:rPr>
                <w:rFonts w:ascii="Times New Roman" w:hAnsi="Times New Roman" w:cs="Times New Roman"/>
                <w:color w:val="000000" w:themeColor="text1"/>
                <w:lang w:val="sq-AL"/>
              </w:rPr>
              <w:t>a) tërheqja e pëlqimit për birësim të dhënë në përputhje me parashikimin e paragrafit të pestë të këtij neni;</w:t>
            </w:r>
          </w:p>
          <w:p w14:paraId="2FEEA447" w14:textId="77777777" w:rsidR="0030049E" w:rsidRPr="00B40614" w:rsidRDefault="0030049E" w:rsidP="00B40614">
            <w:pPr>
              <w:spacing w:line="240" w:lineRule="auto"/>
              <w:ind w:firstLine="720"/>
              <w:jc w:val="both"/>
              <w:rPr>
                <w:rFonts w:ascii="Times New Roman" w:hAnsi="Times New Roman" w:cs="Times New Roman"/>
                <w:color w:val="000000" w:themeColor="text1"/>
                <w:lang w:val="sq-AL"/>
              </w:rPr>
            </w:pPr>
            <w:r w:rsidRPr="00B40614">
              <w:rPr>
                <w:rFonts w:ascii="Times New Roman" w:hAnsi="Times New Roman" w:cs="Times New Roman"/>
                <w:color w:val="000000" w:themeColor="text1"/>
                <w:lang w:val="sq-AL"/>
              </w:rPr>
              <w:t xml:space="preserve">b) kërkesa për t’u informuar mbi gjendjen e të miturit;  </w:t>
            </w:r>
          </w:p>
          <w:p w14:paraId="71210C4F" w14:textId="77777777" w:rsidR="0030049E" w:rsidRPr="00B40614" w:rsidRDefault="0030049E" w:rsidP="00B40614">
            <w:pPr>
              <w:spacing w:line="240" w:lineRule="auto"/>
              <w:ind w:firstLine="720"/>
              <w:jc w:val="both"/>
              <w:rPr>
                <w:rFonts w:ascii="Times New Roman" w:hAnsi="Times New Roman" w:cs="Times New Roman"/>
                <w:color w:val="000000" w:themeColor="text1"/>
                <w:lang w:val="sq-AL"/>
              </w:rPr>
            </w:pPr>
            <w:r w:rsidRPr="00B40614">
              <w:rPr>
                <w:rFonts w:ascii="Times New Roman" w:hAnsi="Times New Roman" w:cs="Times New Roman"/>
                <w:color w:val="000000" w:themeColor="text1"/>
                <w:lang w:val="sq-AL"/>
              </w:rPr>
              <w:t xml:space="preserve">c) shprehja e qëllimit të prindërve ose të afërmve të tjerë deri në </w:t>
            </w:r>
            <w:r w:rsidRPr="00B40614">
              <w:rPr>
                <w:rFonts w:ascii="Times New Roman" w:hAnsi="Times New Roman" w:cs="Times New Roman"/>
                <w:lang w:val="sq-AL"/>
              </w:rPr>
              <w:t xml:space="preserve">shkallë të dytë, </w:t>
            </w:r>
            <w:r w:rsidRPr="00B40614">
              <w:rPr>
                <w:rFonts w:ascii="Times New Roman" w:hAnsi="Times New Roman" w:cs="Times New Roman"/>
                <w:color w:val="000000" w:themeColor="text1"/>
                <w:lang w:val="sq-AL"/>
              </w:rPr>
              <w:t>që kanë një marrëdhënie të qënësishme me fëmijën, për ta marrë fëmijën në përkujdesje, por që nuk pasohet nga marrja e tij në përkujdesje.”.</w:t>
            </w:r>
          </w:p>
          <w:p w14:paraId="1BE22EB5" w14:textId="77777777" w:rsidR="00A60419" w:rsidRPr="00B40614" w:rsidRDefault="00A60419" w:rsidP="00B40614">
            <w:pPr>
              <w:spacing w:line="240" w:lineRule="auto"/>
              <w:jc w:val="both"/>
              <w:rPr>
                <w:rFonts w:ascii="Times New Roman" w:hAnsi="Times New Roman" w:cs="Times New Roman"/>
                <w:lang w:val="sq-AL"/>
              </w:rPr>
            </w:pPr>
          </w:p>
        </w:tc>
        <w:tc>
          <w:tcPr>
            <w:tcW w:w="4610" w:type="dxa"/>
            <w:tcBorders>
              <w:top w:val="single" w:sz="4" w:space="0" w:color="auto"/>
            </w:tcBorders>
          </w:tcPr>
          <w:p w14:paraId="4F26A0E8" w14:textId="77777777" w:rsidR="00A60419" w:rsidRPr="00B40614" w:rsidRDefault="00A60419"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b/>
                <w:u w:val="single"/>
                <w:lang w:val="sq-AL"/>
              </w:rPr>
            </w:pPr>
            <w:r w:rsidRPr="00B40614">
              <w:rPr>
                <w:rFonts w:ascii="Times New Roman" w:hAnsi="Times New Roman" w:cs="Times New Roman"/>
                <w:b/>
                <w:u w:val="single"/>
                <w:lang w:val="sq-AL"/>
              </w:rPr>
              <w:lastRenderedPageBreak/>
              <w:t xml:space="preserve">Komenti i </w:t>
            </w:r>
            <w:r w:rsidR="00FD3D6C" w:rsidRPr="00B40614">
              <w:rPr>
                <w:rFonts w:ascii="Times New Roman" w:hAnsi="Times New Roman" w:cs="Times New Roman"/>
                <w:b/>
                <w:u w:val="single"/>
                <w:lang w:val="sq-AL"/>
              </w:rPr>
              <w:t>z. Theodhor Cico- përfaqësues i SPAI</w:t>
            </w:r>
            <w:r w:rsidRPr="00B40614">
              <w:rPr>
                <w:rFonts w:ascii="Times New Roman" w:hAnsi="Times New Roman" w:cs="Times New Roman"/>
                <w:b/>
                <w:u w:val="single"/>
                <w:lang w:val="sq-AL"/>
              </w:rPr>
              <w:t>:</w:t>
            </w:r>
          </w:p>
          <w:p w14:paraId="17F7C53E" w14:textId="77777777" w:rsidR="00A60419" w:rsidRPr="00B40614" w:rsidRDefault="00A60419"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14:paraId="175690A7" w14:textId="77777777" w:rsidR="00733E24" w:rsidRPr="00B40614" w:rsidRDefault="000810DB"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B40614">
              <w:rPr>
                <w:rFonts w:ascii="Times New Roman" w:hAnsi="Times New Roman" w:cs="Times New Roman"/>
                <w:lang w:val="sq-AL"/>
              </w:rPr>
              <w:t xml:space="preserve">1. </w:t>
            </w:r>
            <w:r w:rsidR="00E46669" w:rsidRPr="00B40614">
              <w:rPr>
                <w:rFonts w:ascii="Times New Roman" w:hAnsi="Times New Roman" w:cs="Times New Roman"/>
                <w:lang w:val="sq-AL"/>
              </w:rPr>
              <w:t xml:space="preserve">Në lidhje me zëvëndësimin e termit “braktisje” me termin “neglizhencë”, ka sqaruar se neglizhenca i takon </w:t>
            </w:r>
            <w:r w:rsidR="00E46669" w:rsidRPr="00B40614">
              <w:rPr>
                <w:rFonts w:ascii="Times New Roman" w:hAnsi="Times New Roman" w:cs="Times New Roman"/>
                <w:lang w:val="sq-AL"/>
              </w:rPr>
              <w:lastRenderedPageBreak/>
              <w:t xml:space="preserve">prindit dhe jo të miturit, i cili për t’u birësuar duhet të ketë gjendjen e braktisjes </w:t>
            </w:r>
            <w:r w:rsidR="00A86832" w:rsidRPr="00B40614">
              <w:rPr>
                <w:rFonts w:ascii="Times New Roman" w:hAnsi="Times New Roman" w:cs="Times New Roman"/>
                <w:lang w:val="sq-AL"/>
              </w:rPr>
              <w:t>për të cilin vendos gjykata. Pra kufirin mes asaj që një i mitur mund të birësohet ose jo e përcakton vetëm vendimi i gjykatës përkatëse në Shqipëri dhe asnjëfarëlloj dokumenit tjetër, fjala vjen “Vendimi i Neglizhencës”. Konventa e Hagës në fuqi, në bazë të të cilës është krijuar edhe Komiteti Shqiptar i Birësimeve, në Kapitullin II-Kushtet e birësimeve ndërkombëtare”, në nenin 4, shkronja “a” shprehet se birësimet e parashikuara nga Konventa mund të realizohen vetëm nëse autoritetet e vendit të origjinës a) kanë vendosur që i mituri është i birësueshëm.</w:t>
            </w:r>
          </w:p>
          <w:p w14:paraId="6EF801D3" w14:textId="77777777" w:rsidR="00733E24" w:rsidRPr="00B40614" w:rsidRDefault="00733E24"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B40614">
              <w:rPr>
                <w:rFonts w:ascii="Times New Roman" w:hAnsi="Times New Roman" w:cs="Times New Roman"/>
                <w:lang w:val="sq-AL"/>
              </w:rPr>
              <w:t>Pra, që të birësohet, i mituri duhet të jetë i birësueshëm, çka e vendos gjykata në vendimin e braktisjes, dmth gjithcka lidhet me statusin e të miturit dhe nuk ka të bëjë me ndonjë “neglizhencë të prindërve”. Rregullsia e dokumentacionit të birësimit në Shqipëri kontrollohet, kuptohet formalisht edhe nga gjykata italiane për të miturit e vendbanimit të çiftit birësues dhe kryesoret janë dy dokumente të lëshuara nga gjykata shqiptare:</w:t>
            </w:r>
          </w:p>
          <w:p w14:paraId="3B6AED78" w14:textId="77777777" w:rsidR="00733E24" w:rsidRPr="00B40614" w:rsidRDefault="00733E24" w:rsidP="00B40614">
            <w:pPr>
              <w:pStyle w:val="ListParagraph"/>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B40614">
              <w:rPr>
                <w:rFonts w:ascii="Times New Roman" w:hAnsi="Times New Roman" w:cs="Times New Roman"/>
                <w:lang w:val="sq-AL"/>
              </w:rPr>
              <w:t>1. Vendimi i braktisjes dhe</w:t>
            </w:r>
          </w:p>
          <w:p w14:paraId="1024EB24" w14:textId="77777777" w:rsidR="00733E24" w:rsidRPr="00B40614" w:rsidRDefault="00733E24" w:rsidP="00B40614">
            <w:pPr>
              <w:pStyle w:val="ListParagraph"/>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B40614">
              <w:rPr>
                <w:rFonts w:ascii="Times New Roman" w:hAnsi="Times New Roman" w:cs="Times New Roman"/>
                <w:lang w:val="sq-AL"/>
              </w:rPr>
              <w:t xml:space="preserve">2. Vendimi i birësimit. </w:t>
            </w:r>
          </w:p>
          <w:p w14:paraId="735D6FAF" w14:textId="77777777" w:rsidR="00733E24" w:rsidRPr="00B40614" w:rsidRDefault="00733E24" w:rsidP="00B40614">
            <w:pPr>
              <w:pStyle w:val="ListParagraph"/>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14:paraId="629281D6" w14:textId="77777777" w:rsidR="00A86832" w:rsidRPr="00B40614" w:rsidRDefault="00A86832" w:rsidP="00B40614">
            <w:pPr>
              <w:pStyle w:val="ListParagraph"/>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B40614">
              <w:rPr>
                <w:rFonts w:ascii="Times New Roman" w:hAnsi="Times New Roman" w:cs="Times New Roman"/>
                <w:lang w:val="sq-AL"/>
              </w:rPr>
              <w:t xml:space="preserve"> </w:t>
            </w:r>
          </w:p>
          <w:p w14:paraId="298BD2EC" w14:textId="77777777" w:rsidR="00A86832" w:rsidRPr="00B40614" w:rsidRDefault="00E955DA"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b/>
                <w:u w:val="single"/>
                <w:lang w:val="sq-AL"/>
              </w:rPr>
            </w:pPr>
            <w:r w:rsidRPr="00B40614">
              <w:rPr>
                <w:rFonts w:ascii="Times New Roman" w:hAnsi="Times New Roman" w:cs="Times New Roman"/>
                <w:b/>
                <w:u w:val="single"/>
                <w:lang w:val="sq-AL"/>
              </w:rPr>
              <w:t xml:space="preserve">Komente nga përfaqësuesja e </w:t>
            </w:r>
            <w:r w:rsidRPr="00B40614">
              <w:rPr>
                <w:rFonts w:ascii="Times New Roman" w:hAnsi="Times New Roman" w:cs="Times New Roman"/>
                <w:b/>
                <w:u w:val="single"/>
              </w:rPr>
              <w:t>organizatës “Shërbim ligjor falas Në Tiranë” (TLAS):</w:t>
            </w:r>
          </w:p>
          <w:p w14:paraId="74277BF3" w14:textId="77777777" w:rsidR="00E955DA" w:rsidRPr="00B40614" w:rsidRDefault="00E955DA"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14:paraId="29CB1FC6" w14:textId="77777777" w:rsidR="00E955DA" w:rsidRPr="00B40614" w:rsidRDefault="00E955DA" w:rsidP="00B40614">
            <w:pPr>
              <w:spacing w:after="200" w:line="240" w:lineRule="auto"/>
              <w:jc w:val="both"/>
              <w:rPr>
                <w:rFonts w:ascii="Times New Roman" w:hAnsi="Times New Roman" w:cs="Times New Roman"/>
              </w:rPr>
            </w:pPr>
            <w:r w:rsidRPr="00B40614">
              <w:rPr>
                <w:rFonts w:ascii="Times New Roman" w:hAnsi="Times New Roman" w:cs="Times New Roman"/>
              </w:rPr>
              <w:t xml:space="preserve">1. Të përcaktohet në mënyrë të qartë dallimi ndërmjet deklarimit të braktisjes dhe deklarimit të neglizhimit të të miturit, terminologji e ndryshuar në projektligjin “Për disa shtesa dhe ndryshime në ligjin nr. 9062, datë 8.5.2003, “Kodi i Familjes”, të ndryshuar” objekt shqyrtimi. </w:t>
            </w:r>
          </w:p>
          <w:p w14:paraId="708ECA90" w14:textId="77777777" w:rsidR="00C91A6C" w:rsidRPr="00B40614" w:rsidRDefault="00C0475F" w:rsidP="00B40614">
            <w:pPr>
              <w:spacing w:after="200" w:line="240" w:lineRule="auto"/>
              <w:jc w:val="both"/>
              <w:rPr>
                <w:rFonts w:ascii="Times New Roman" w:hAnsi="Times New Roman" w:cs="Times New Roman"/>
              </w:rPr>
            </w:pPr>
            <w:r w:rsidRPr="00B40614">
              <w:rPr>
                <w:rFonts w:ascii="Times New Roman" w:hAnsi="Times New Roman" w:cs="Times New Roman"/>
              </w:rPr>
              <w:t>2. Dy projektligjet respektive në proces konsultimi duhet të rishikohen në përputhje me frymën dhe terminologjinë e përdorur në Kodin e Drejtësisë Penale për të Miturit (ligji nr. 37/2017) dhe ligjin nr. 18/2017 “Për të drejtat dhe mbrojtjen e fëmijës”, me qëllim harmonizimin me parashikimet përkatëse që përmbajnë këto dy akte.</w:t>
            </w:r>
          </w:p>
          <w:p w14:paraId="30FDFC23" w14:textId="77777777" w:rsidR="00C91A6C" w:rsidRPr="00B40614" w:rsidRDefault="00C91A6C" w:rsidP="00B40614">
            <w:pPr>
              <w:spacing w:after="200" w:line="240" w:lineRule="auto"/>
              <w:jc w:val="both"/>
              <w:rPr>
                <w:rFonts w:ascii="Times New Roman" w:hAnsi="Times New Roman" w:cs="Times New Roman"/>
                <w:b/>
                <w:u w:val="single"/>
              </w:rPr>
            </w:pPr>
            <w:r w:rsidRPr="00B40614">
              <w:rPr>
                <w:rFonts w:ascii="Times New Roman" w:hAnsi="Times New Roman" w:cs="Times New Roman"/>
                <w:b/>
                <w:u w:val="single"/>
              </w:rPr>
              <w:t>Komente nga përfaqësuesja e Agjencisë Shtetërore për Mbrojtjen dhe të Drejtat e Fëmijëve:</w:t>
            </w:r>
          </w:p>
          <w:p w14:paraId="1ABE8E14" w14:textId="77777777" w:rsidR="00C91A6C" w:rsidRPr="00B40614" w:rsidRDefault="00C91A6C" w:rsidP="00B40614">
            <w:pPr>
              <w:spacing w:after="200" w:line="240" w:lineRule="auto"/>
              <w:jc w:val="both"/>
              <w:rPr>
                <w:rFonts w:ascii="Times New Roman" w:hAnsi="Times New Roman" w:cs="Times New Roman"/>
                <w:u w:val="single"/>
              </w:rPr>
            </w:pPr>
            <w:r w:rsidRPr="00B40614">
              <w:rPr>
                <w:rFonts w:ascii="Times New Roman" w:hAnsi="Times New Roman" w:cs="Times New Roman"/>
              </w:rPr>
              <w:t>1. Të rishikohet togfjalëshi “deklarimit të neglizhimit të të miturit”, terminologji e ndryshuar në projektligjin “Për disa shtesa dhe ndryshime në ligjin nr. 9062, datë 8.5.2003, “Kodi i Familjes”, të ndryshuar”. Ky rishikim të bëhet në përputhje me përkufizimin që ligji nr. 18/2017 i bën këtij koncepti.</w:t>
            </w:r>
          </w:p>
          <w:p w14:paraId="1B5D540F" w14:textId="77777777" w:rsidR="00C0475F" w:rsidRPr="00B40614" w:rsidRDefault="00C0475F" w:rsidP="00B40614">
            <w:pPr>
              <w:spacing w:after="200" w:line="240" w:lineRule="auto"/>
              <w:jc w:val="both"/>
              <w:rPr>
                <w:rFonts w:ascii="Times New Roman" w:hAnsi="Times New Roman" w:cs="Times New Roman"/>
              </w:rPr>
            </w:pPr>
            <w:r w:rsidRPr="00B40614">
              <w:rPr>
                <w:rFonts w:ascii="Times New Roman" w:hAnsi="Times New Roman" w:cs="Times New Roman"/>
              </w:rPr>
              <w:t xml:space="preserve"> </w:t>
            </w:r>
          </w:p>
          <w:p w14:paraId="666E7F2A" w14:textId="77777777" w:rsidR="00C0475F" w:rsidRPr="00B40614" w:rsidRDefault="00C0475F" w:rsidP="00B40614">
            <w:pPr>
              <w:spacing w:after="200" w:line="240" w:lineRule="auto"/>
              <w:jc w:val="both"/>
              <w:rPr>
                <w:rFonts w:ascii="Times New Roman" w:hAnsi="Times New Roman" w:cs="Times New Roman"/>
              </w:rPr>
            </w:pPr>
          </w:p>
          <w:p w14:paraId="3811658B" w14:textId="77777777" w:rsidR="00E955DA" w:rsidRPr="00B40614" w:rsidRDefault="00E955DA"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14:paraId="0E7165EF" w14:textId="77777777" w:rsidR="00A86832" w:rsidRPr="00B40614" w:rsidRDefault="00A86832" w:rsidP="00B40614">
            <w:pPr>
              <w:pStyle w:val="ListParagraph"/>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14:paraId="2F602C89" w14:textId="77777777" w:rsidR="00A86832" w:rsidRPr="00B40614" w:rsidRDefault="00A86832" w:rsidP="00B40614">
            <w:pPr>
              <w:pStyle w:val="ListParagraph"/>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14:paraId="17994BC7" w14:textId="77777777" w:rsidR="00A86832" w:rsidRPr="00B40614" w:rsidRDefault="00A86832" w:rsidP="00B40614">
            <w:pPr>
              <w:pStyle w:val="ListParagraph"/>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14:paraId="6EFCDA1F" w14:textId="77777777" w:rsidR="00A60419" w:rsidRPr="00B40614" w:rsidRDefault="00A60419"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B40614">
              <w:rPr>
                <w:rFonts w:ascii="Times New Roman" w:hAnsi="Times New Roman" w:cs="Times New Roman"/>
                <w:lang w:val="sq-AL"/>
              </w:rPr>
              <w:t xml:space="preserve"> </w:t>
            </w:r>
          </w:p>
        </w:tc>
        <w:tc>
          <w:tcPr>
            <w:tcW w:w="3240" w:type="dxa"/>
            <w:tcBorders>
              <w:top w:val="single" w:sz="4" w:space="0" w:color="auto"/>
            </w:tcBorders>
          </w:tcPr>
          <w:p w14:paraId="7548C661" w14:textId="77777777" w:rsidR="00A60419" w:rsidRPr="00B40614" w:rsidRDefault="0030049E" w:rsidP="00B40614">
            <w:pPr>
              <w:widowControl w:val="0"/>
              <w:spacing w:line="240" w:lineRule="auto"/>
              <w:jc w:val="center"/>
              <w:rPr>
                <w:rFonts w:ascii="Times New Roman" w:eastAsia="Times New Roman" w:hAnsi="Times New Roman" w:cs="Times New Roman"/>
                <w:b/>
                <w:color w:val="7030A0"/>
                <w:lang w:val="sq-AL"/>
              </w:rPr>
            </w:pPr>
            <w:r w:rsidRPr="00B40614">
              <w:rPr>
                <w:rFonts w:ascii="Times New Roman" w:eastAsia="Times New Roman" w:hAnsi="Times New Roman" w:cs="Times New Roman"/>
                <w:b/>
                <w:color w:val="000000" w:themeColor="text1"/>
                <w:lang w:val="sq-AL"/>
              </w:rPr>
              <w:lastRenderedPageBreak/>
              <w:t>PRANUAR</w:t>
            </w:r>
          </w:p>
        </w:tc>
        <w:tc>
          <w:tcPr>
            <w:tcW w:w="4230" w:type="dxa"/>
            <w:tcBorders>
              <w:top w:val="single" w:sz="4" w:space="0" w:color="auto"/>
            </w:tcBorders>
            <w:shd w:val="clear" w:color="auto" w:fill="auto"/>
            <w:tcMar>
              <w:top w:w="100" w:type="dxa"/>
              <w:left w:w="100" w:type="dxa"/>
              <w:bottom w:w="100" w:type="dxa"/>
              <w:right w:w="100" w:type="dxa"/>
            </w:tcMar>
          </w:tcPr>
          <w:p w14:paraId="03EF5F78" w14:textId="77777777" w:rsidR="00A60419" w:rsidRPr="00B40614" w:rsidRDefault="00A60419" w:rsidP="00B40614">
            <w:pPr>
              <w:spacing w:line="240" w:lineRule="auto"/>
              <w:jc w:val="both"/>
              <w:rPr>
                <w:rFonts w:ascii="Times New Roman" w:hAnsi="Times New Roman" w:cs="Times New Roman"/>
                <w:b/>
                <w:u w:val="single"/>
                <w:lang w:val="sq-AL"/>
              </w:rPr>
            </w:pPr>
            <w:r w:rsidRPr="00B40614">
              <w:rPr>
                <w:rFonts w:ascii="Times New Roman" w:hAnsi="Times New Roman" w:cs="Times New Roman"/>
                <w:b/>
                <w:u w:val="single"/>
                <w:lang w:val="sq-AL"/>
              </w:rPr>
              <w:t>Vlerësim i komenteve:</w:t>
            </w:r>
          </w:p>
          <w:p w14:paraId="112E252F" w14:textId="77777777" w:rsidR="00A60419" w:rsidRPr="00B40614" w:rsidRDefault="00A60419" w:rsidP="00B40614">
            <w:pPr>
              <w:spacing w:line="240" w:lineRule="auto"/>
              <w:jc w:val="both"/>
              <w:rPr>
                <w:rFonts w:ascii="Times New Roman" w:hAnsi="Times New Roman" w:cs="Times New Roman"/>
                <w:lang w:val="sq-AL"/>
              </w:rPr>
            </w:pPr>
          </w:p>
          <w:p w14:paraId="32554475" w14:textId="77777777" w:rsidR="0030049E" w:rsidRPr="00B40614" w:rsidRDefault="0030049E" w:rsidP="00B40614">
            <w:pPr>
              <w:spacing w:line="240" w:lineRule="auto"/>
              <w:jc w:val="both"/>
              <w:rPr>
                <w:rFonts w:ascii="Times New Roman" w:hAnsi="Times New Roman" w:cs="Times New Roman"/>
                <w:lang w:val="sq-AL"/>
              </w:rPr>
            </w:pPr>
            <w:r w:rsidRPr="00B40614">
              <w:rPr>
                <w:rFonts w:ascii="Times New Roman" w:hAnsi="Times New Roman" w:cs="Times New Roman"/>
                <w:lang w:val="sq-AL"/>
              </w:rPr>
              <w:t xml:space="preserve">Pas konsultimit të brendshëm si dhe me ekspertët e fushës që janë përfshirë në procesin e draftimit </w:t>
            </w:r>
            <w:r w:rsidRPr="00B40614">
              <w:rPr>
                <w:rFonts w:ascii="Times New Roman" w:hAnsi="Times New Roman" w:cs="Times New Roman"/>
                <w:lang w:val="sq-AL"/>
              </w:rPr>
              <w:lastRenderedPageBreak/>
              <w:t>të ndryshimeve në Kodin e Familjes, është vendosur që termi “braktisje” të mos ndryshohet, por të lihet sipas variantit që është në</w:t>
            </w:r>
            <w:r w:rsidR="00C70023" w:rsidRPr="00B40614">
              <w:rPr>
                <w:rFonts w:ascii="Times New Roman" w:hAnsi="Times New Roman" w:cs="Times New Roman"/>
                <w:lang w:val="sq-AL"/>
              </w:rPr>
              <w:t xml:space="preserve"> fuqi, pasi ky term mund të krijojë konfuzion në kushtet kur termi “neglizhencë” gjendet edhe në ligje të tjera si psh. ligji nr. 18/2017 “Për të drejtat dhe mbrojtjen e fëmijës” dhe mbart kuptim të ndryshëm në raport me dispozitën në fjalë. Gjith</w:t>
            </w:r>
            <w:r w:rsidR="00B40614" w:rsidRPr="00B40614">
              <w:rPr>
                <w:rFonts w:ascii="Times New Roman" w:hAnsi="Times New Roman" w:cs="Times New Roman"/>
                <w:lang w:val="sq-AL"/>
              </w:rPr>
              <w:t xml:space="preserve">ashtu </w:t>
            </w:r>
            <w:r w:rsidR="00C70023" w:rsidRPr="00B40614">
              <w:rPr>
                <w:rFonts w:ascii="Times New Roman" w:hAnsi="Times New Roman" w:cs="Times New Roman"/>
                <w:lang w:val="sq-AL"/>
              </w:rPr>
              <w:t xml:space="preserve">ekziston risku që të keqinterpretohet në raport me institutin e kujdestarisë dhe përgjegjësisë prindërore që gjenden të rregulluar po ashtu në Kodin e Familjes. </w:t>
            </w:r>
          </w:p>
        </w:tc>
      </w:tr>
      <w:tr w:rsidR="00A60419" w:rsidRPr="00B40614" w14:paraId="00A5A81D" w14:textId="77777777" w:rsidTr="00C0452B">
        <w:trPr>
          <w:trHeight w:val="1050"/>
        </w:trPr>
        <w:tc>
          <w:tcPr>
            <w:tcW w:w="3420" w:type="dxa"/>
            <w:tcBorders>
              <w:top w:val="single" w:sz="4" w:space="0" w:color="auto"/>
            </w:tcBorders>
            <w:shd w:val="clear" w:color="auto" w:fill="auto"/>
            <w:tcMar>
              <w:top w:w="100" w:type="dxa"/>
              <w:left w:w="100" w:type="dxa"/>
              <w:bottom w:w="100" w:type="dxa"/>
              <w:right w:w="100" w:type="dxa"/>
            </w:tcMar>
          </w:tcPr>
          <w:p w14:paraId="28C26314" w14:textId="77777777" w:rsidR="00A60419" w:rsidRPr="00B40614" w:rsidRDefault="00A60419" w:rsidP="00B40614">
            <w:pPr>
              <w:spacing w:line="240" w:lineRule="auto"/>
              <w:jc w:val="both"/>
              <w:rPr>
                <w:rFonts w:ascii="Times New Roman" w:hAnsi="Times New Roman" w:cs="Times New Roman"/>
                <w:lang w:val="sq-AL"/>
              </w:rPr>
            </w:pPr>
          </w:p>
        </w:tc>
        <w:tc>
          <w:tcPr>
            <w:tcW w:w="4610" w:type="dxa"/>
            <w:tcBorders>
              <w:top w:val="single" w:sz="4" w:space="0" w:color="auto"/>
            </w:tcBorders>
          </w:tcPr>
          <w:p w14:paraId="445FB9ED" w14:textId="77777777" w:rsidR="00A60419" w:rsidRPr="00B40614" w:rsidRDefault="00A60419" w:rsidP="00B40614">
            <w:pPr>
              <w:spacing w:after="200" w:line="240" w:lineRule="auto"/>
              <w:jc w:val="both"/>
              <w:rPr>
                <w:rFonts w:ascii="Times New Roman" w:hAnsi="Times New Roman" w:cs="Times New Roman"/>
              </w:rPr>
            </w:pPr>
          </w:p>
        </w:tc>
        <w:tc>
          <w:tcPr>
            <w:tcW w:w="3240" w:type="dxa"/>
            <w:tcBorders>
              <w:top w:val="single" w:sz="4" w:space="0" w:color="auto"/>
            </w:tcBorders>
          </w:tcPr>
          <w:p w14:paraId="276C93C3" w14:textId="77777777" w:rsidR="00A60419" w:rsidRPr="00B40614" w:rsidRDefault="00A60419" w:rsidP="00B40614">
            <w:pPr>
              <w:widowControl w:val="0"/>
              <w:spacing w:line="240" w:lineRule="auto"/>
              <w:jc w:val="center"/>
              <w:rPr>
                <w:rFonts w:ascii="Times New Roman" w:eastAsia="Times New Roman" w:hAnsi="Times New Roman" w:cs="Times New Roman"/>
                <w:b/>
                <w:color w:val="FF0000"/>
                <w:lang w:val="sq-AL"/>
              </w:rPr>
            </w:pPr>
          </w:p>
        </w:tc>
        <w:tc>
          <w:tcPr>
            <w:tcW w:w="4230" w:type="dxa"/>
            <w:tcBorders>
              <w:top w:val="single" w:sz="4" w:space="0" w:color="auto"/>
            </w:tcBorders>
            <w:shd w:val="clear" w:color="auto" w:fill="auto"/>
            <w:tcMar>
              <w:top w:w="100" w:type="dxa"/>
              <w:left w:w="100" w:type="dxa"/>
              <w:bottom w:w="100" w:type="dxa"/>
              <w:right w:w="100" w:type="dxa"/>
            </w:tcMar>
          </w:tcPr>
          <w:p w14:paraId="0B6D7171" w14:textId="77777777" w:rsidR="001C2693" w:rsidRPr="00B40614" w:rsidRDefault="001C2693" w:rsidP="00B40614">
            <w:pPr>
              <w:spacing w:line="240" w:lineRule="auto"/>
              <w:jc w:val="both"/>
              <w:rPr>
                <w:rFonts w:ascii="Times New Roman" w:hAnsi="Times New Roman" w:cs="Times New Roman"/>
              </w:rPr>
            </w:pPr>
          </w:p>
        </w:tc>
      </w:tr>
      <w:tr w:rsidR="003549FE" w:rsidRPr="00B40614" w14:paraId="3C0FF024" w14:textId="77777777" w:rsidTr="00C0452B">
        <w:trPr>
          <w:trHeight w:val="1050"/>
        </w:trPr>
        <w:tc>
          <w:tcPr>
            <w:tcW w:w="3420" w:type="dxa"/>
            <w:tcBorders>
              <w:top w:val="single" w:sz="4" w:space="0" w:color="auto"/>
            </w:tcBorders>
            <w:shd w:val="clear" w:color="auto" w:fill="auto"/>
            <w:tcMar>
              <w:top w:w="100" w:type="dxa"/>
              <w:left w:w="100" w:type="dxa"/>
              <w:bottom w:w="100" w:type="dxa"/>
              <w:right w:w="100" w:type="dxa"/>
            </w:tcMar>
          </w:tcPr>
          <w:p w14:paraId="6E2F0C84" w14:textId="77777777" w:rsidR="00987F9A" w:rsidRPr="00B40614" w:rsidRDefault="00987F9A" w:rsidP="00B40614">
            <w:pPr>
              <w:spacing w:line="240" w:lineRule="auto"/>
              <w:rPr>
                <w:rFonts w:ascii="Times New Roman" w:hAnsi="Times New Roman" w:cs="Times New Roman"/>
                <w:b/>
              </w:rPr>
            </w:pPr>
            <w:r w:rsidRPr="00B40614">
              <w:rPr>
                <w:rFonts w:ascii="Times New Roman" w:hAnsi="Times New Roman" w:cs="Times New Roman"/>
                <w:b/>
              </w:rPr>
              <w:t xml:space="preserve">           </w:t>
            </w:r>
            <w:r w:rsidR="00BA4BFA">
              <w:rPr>
                <w:rFonts w:ascii="Times New Roman" w:hAnsi="Times New Roman" w:cs="Times New Roman"/>
                <w:b/>
              </w:rPr>
              <w:t xml:space="preserve">     </w:t>
            </w:r>
            <w:r w:rsidRPr="00B40614">
              <w:rPr>
                <w:rFonts w:ascii="Times New Roman" w:hAnsi="Times New Roman" w:cs="Times New Roman"/>
                <w:b/>
              </w:rPr>
              <w:t>Ligji i birësimeve</w:t>
            </w:r>
          </w:p>
          <w:p w14:paraId="1E0015B3" w14:textId="77777777" w:rsidR="00987F9A" w:rsidRPr="00B40614" w:rsidRDefault="00987F9A" w:rsidP="00B40614">
            <w:pPr>
              <w:spacing w:line="240" w:lineRule="auto"/>
              <w:jc w:val="center"/>
              <w:rPr>
                <w:rFonts w:ascii="Times New Roman" w:hAnsi="Times New Roman" w:cs="Times New Roman"/>
                <w:b/>
              </w:rPr>
            </w:pPr>
          </w:p>
          <w:p w14:paraId="044D28B5" w14:textId="77777777" w:rsidR="00987F9A" w:rsidRPr="00B40614" w:rsidRDefault="00987F9A" w:rsidP="00B40614">
            <w:pPr>
              <w:spacing w:line="240" w:lineRule="auto"/>
              <w:jc w:val="center"/>
              <w:rPr>
                <w:rFonts w:ascii="Times New Roman" w:hAnsi="Times New Roman" w:cs="Times New Roman"/>
                <w:b/>
              </w:rPr>
            </w:pPr>
            <w:r w:rsidRPr="00B40614">
              <w:rPr>
                <w:rFonts w:ascii="Times New Roman" w:hAnsi="Times New Roman" w:cs="Times New Roman"/>
                <w:b/>
              </w:rPr>
              <w:t>Neni 10</w:t>
            </w:r>
          </w:p>
          <w:p w14:paraId="1F1F4F78" w14:textId="77777777" w:rsidR="00987F9A" w:rsidRPr="00B40614" w:rsidRDefault="00987F9A" w:rsidP="00B40614">
            <w:pPr>
              <w:spacing w:line="240" w:lineRule="auto"/>
              <w:jc w:val="both"/>
              <w:rPr>
                <w:rFonts w:ascii="Times New Roman" w:hAnsi="Times New Roman" w:cs="Times New Roman"/>
              </w:rPr>
            </w:pPr>
          </w:p>
          <w:p w14:paraId="0F386C6A" w14:textId="77777777" w:rsidR="00987F9A" w:rsidRPr="00B40614" w:rsidRDefault="00987F9A" w:rsidP="00B40614">
            <w:pPr>
              <w:spacing w:line="240" w:lineRule="auto"/>
              <w:jc w:val="both"/>
              <w:rPr>
                <w:rFonts w:ascii="Times New Roman" w:hAnsi="Times New Roman" w:cs="Times New Roman"/>
              </w:rPr>
            </w:pPr>
            <w:r w:rsidRPr="00B40614">
              <w:rPr>
                <w:rFonts w:ascii="Times New Roman" w:hAnsi="Times New Roman" w:cs="Times New Roman"/>
              </w:rPr>
              <w:t>Në nenin 18, bëhet ndryshimet dhe shtesat si më poshtë vijon:</w:t>
            </w:r>
          </w:p>
          <w:p w14:paraId="02A3CC5E" w14:textId="77777777" w:rsidR="00987F9A" w:rsidRPr="00B40614" w:rsidRDefault="00987F9A" w:rsidP="00B40614">
            <w:pPr>
              <w:spacing w:line="240" w:lineRule="auto"/>
              <w:jc w:val="both"/>
              <w:rPr>
                <w:rFonts w:ascii="Times New Roman" w:hAnsi="Times New Roman" w:cs="Times New Roman"/>
              </w:rPr>
            </w:pPr>
          </w:p>
          <w:p w14:paraId="60E3EBEB" w14:textId="77777777" w:rsidR="00987F9A" w:rsidRPr="00B40614" w:rsidRDefault="00987F9A" w:rsidP="00B40614">
            <w:pPr>
              <w:spacing w:line="240" w:lineRule="auto"/>
              <w:jc w:val="both"/>
              <w:rPr>
                <w:rFonts w:ascii="Times New Roman" w:hAnsi="Times New Roman" w:cs="Times New Roman"/>
              </w:rPr>
            </w:pPr>
            <w:r w:rsidRPr="00B40614">
              <w:rPr>
                <w:rFonts w:ascii="Times New Roman" w:hAnsi="Times New Roman" w:cs="Times New Roman"/>
              </w:rPr>
              <w:t>1. Pas pikës 4, shtohen pikat 4/1 dhe 4/2 me përmbajtje:</w:t>
            </w:r>
          </w:p>
          <w:p w14:paraId="22DE71F0" w14:textId="77777777" w:rsidR="00987F9A" w:rsidRPr="00B40614" w:rsidRDefault="00987F9A" w:rsidP="00B40614">
            <w:pPr>
              <w:spacing w:line="240" w:lineRule="auto"/>
              <w:jc w:val="both"/>
              <w:rPr>
                <w:rFonts w:ascii="Times New Roman" w:hAnsi="Times New Roman" w:cs="Times New Roman"/>
              </w:rPr>
            </w:pPr>
          </w:p>
          <w:p w14:paraId="4AC5CD51" w14:textId="77777777" w:rsidR="00987F9A" w:rsidRPr="00B40614" w:rsidRDefault="00987F9A" w:rsidP="00B40614">
            <w:pPr>
              <w:spacing w:line="240" w:lineRule="auto"/>
              <w:ind w:firstLine="720"/>
              <w:jc w:val="both"/>
              <w:rPr>
                <w:rFonts w:ascii="Times New Roman" w:hAnsi="Times New Roman" w:cs="Times New Roman"/>
              </w:rPr>
            </w:pPr>
            <w:r w:rsidRPr="00B40614">
              <w:rPr>
                <w:rFonts w:ascii="Times New Roman" w:hAnsi="Times New Roman" w:cs="Times New Roman"/>
              </w:rPr>
              <w:t>“4/1. Vërtetim nga prokuroria që aplikanti nuk është në ndjekje penale.</w:t>
            </w:r>
          </w:p>
          <w:p w14:paraId="2162810F" w14:textId="77777777" w:rsidR="00987F9A" w:rsidRPr="00B40614" w:rsidRDefault="00987F9A" w:rsidP="00B40614">
            <w:pPr>
              <w:spacing w:line="240" w:lineRule="auto"/>
              <w:ind w:firstLine="720"/>
              <w:jc w:val="both"/>
              <w:rPr>
                <w:rFonts w:ascii="Times New Roman" w:hAnsi="Times New Roman" w:cs="Times New Roman"/>
              </w:rPr>
            </w:pPr>
            <w:r w:rsidRPr="00B40614">
              <w:rPr>
                <w:rFonts w:ascii="Times New Roman" w:hAnsi="Times New Roman" w:cs="Times New Roman"/>
              </w:rPr>
              <w:t xml:space="preserve">4/2. Vërtetim nga gjykata që aplikanti nuk është në proces gjyqësor penal.”. </w:t>
            </w:r>
          </w:p>
          <w:p w14:paraId="5AFDCDC0" w14:textId="77777777" w:rsidR="00987F9A" w:rsidRPr="00B40614" w:rsidRDefault="00987F9A" w:rsidP="00B40614">
            <w:pPr>
              <w:spacing w:line="240" w:lineRule="auto"/>
              <w:jc w:val="both"/>
              <w:rPr>
                <w:rFonts w:ascii="Times New Roman" w:hAnsi="Times New Roman" w:cs="Times New Roman"/>
              </w:rPr>
            </w:pPr>
          </w:p>
          <w:p w14:paraId="55CB2C85" w14:textId="77777777" w:rsidR="00987F9A" w:rsidRPr="00B40614" w:rsidRDefault="00987F9A" w:rsidP="00B40614">
            <w:pPr>
              <w:spacing w:line="240" w:lineRule="auto"/>
              <w:jc w:val="both"/>
              <w:rPr>
                <w:rFonts w:ascii="Times New Roman" w:hAnsi="Times New Roman" w:cs="Times New Roman"/>
              </w:rPr>
            </w:pPr>
            <w:r w:rsidRPr="00B40614">
              <w:rPr>
                <w:rFonts w:ascii="Times New Roman" w:hAnsi="Times New Roman" w:cs="Times New Roman"/>
              </w:rPr>
              <w:t>2. Pas pikës 6, shtohet pika 6/1 me këtë përmbajtje:</w:t>
            </w:r>
          </w:p>
          <w:p w14:paraId="6E77C820" w14:textId="77777777" w:rsidR="00987F9A" w:rsidRPr="00B40614" w:rsidRDefault="00987F9A" w:rsidP="00B40614">
            <w:pPr>
              <w:spacing w:line="240" w:lineRule="auto"/>
              <w:jc w:val="both"/>
              <w:rPr>
                <w:rFonts w:ascii="Times New Roman" w:hAnsi="Times New Roman" w:cs="Times New Roman"/>
              </w:rPr>
            </w:pPr>
          </w:p>
          <w:p w14:paraId="04455D5A" w14:textId="77777777" w:rsidR="00987F9A" w:rsidRPr="00B40614" w:rsidRDefault="00987F9A" w:rsidP="00B40614">
            <w:pPr>
              <w:spacing w:line="240" w:lineRule="auto"/>
              <w:ind w:firstLine="720"/>
              <w:jc w:val="both"/>
              <w:rPr>
                <w:rFonts w:ascii="Times New Roman" w:hAnsi="Times New Roman" w:cs="Times New Roman"/>
              </w:rPr>
            </w:pPr>
            <w:r w:rsidRPr="00B40614">
              <w:rPr>
                <w:rFonts w:ascii="Times New Roman" w:hAnsi="Times New Roman" w:cs="Times New Roman"/>
              </w:rPr>
              <w:t xml:space="preserve">“6/1. Vërtetimin nga autoriteti shëndetësor që vërteton se aplikanti birësues nuk vuan nga sëmundje ngjitëse ose sëmundje të tjera të rënda që vendosin në rrezik jetën dhe shëndetin e fëmijës që do të birësohet.”. </w:t>
            </w:r>
          </w:p>
          <w:p w14:paraId="741B048F" w14:textId="77777777" w:rsidR="00987F9A" w:rsidRPr="00B40614" w:rsidRDefault="00987F9A" w:rsidP="00B40614">
            <w:pPr>
              <w:spacing w:line="240" w:lineRule="auto"/>
              <w:jc w:val="both"/>
              <w:rPr>
                <w:rFonts w:ascii="Times New Roman" w:hAnsi="Times New Roman" w:cs="Times New Roman"/>
              </w:rPr>
            </w:pPr>
          </w:p>
          <w:p w14:paraId="4B8ACB00" w14:textId="77777777" w:rsidR="00987F9A" w:rsidRPr="00B40614" w:rsidRDefault="00987F9A" w:rsidP="00B40614">
            <w:pPr>
              <w:spacing w:line="240" w:lineRule="auto"/>
              <w:jc w:val="both"/>
              <w:rPr>
                <w:rFonts w:ascii="Times New Roman" w:hAnsi="Times New Roman" w:cs="Times New Roman"/>
              </w:rPr>
            </w:pPr>
            <w:r w:rsidRPr="00B40614">
              <w:rPr>
                <w:rFonts w:ascii="Times New Roman" w:hAnsi="Times New Roman" w:cs="Times New Roman"/>
              </w:rPr>
              <w:t>3. Pika 8, riformulohet me këtë përmbajtje:</w:t>
            </w:r>
          </w:p>
          <w:p w14:paraId="269A8BF4" w14:textId="77777777" w:rsidR="00987F9A" w:rsidRPr="00B40614" w:rsidRDefault="00987F9A" w:rsidP="00B40614">
            <w:pPr>
              <w:spacing w:line="240" w:lineRule="auto"/>
              <w:jc w:val="both"/>
              <w:rPr>
                <w:rFonts w:ascii="Times New Roman" w:hAnsi="Times New Roman" w:cs="Times New Roman"/>
              </w:rPr>
            </w:pPr>
          </w:p>
          <w:p w14:paraId="11F7D806" w14:textId="77777777" w:rsidR="00987F9A" w:rsidRPr="00B40614" w:rsidRDefault="00987F9A" w:rsidP="00B40614">
            <w:pPr>
              <w:spacing w:line="240" w:lineRule="auto"/>
              <w:ind w:firstLine="720"/>
              <w:jc w:val="both"/>
              <w:rPr>
                <w:rFonts w:ascii="Times New Roman" w:hAnsi="Times New Roman" w:cs="Times New Roman"/>
              </w:rPr>
            </w:pPr>
            <w:r w:rsidRPr="00B40614">
              <w:rPr>
                <w:rFonts w:ascii="Times New Roman" w:hAnsi="Times New Roman" w:cs="Times New Roman"/>
              </w:rPr>
              <w:t>“8. Vërtetimin e një sipërfaqjeje të mjaftueshme banimi, në pronësi ose në përdorim, si dhe të dhëna për kushtet e banimit.”.</w:t>
            </w:r>
          </w:p>
          <w:p w14:paraId="6C27237C" w14:textId="77777777" w:rsidR="00987F9A" w:rsidRPr="00B40614" w:rsidRDefault="00987F9A" w:rsidP="00B40614">
            <w:pPr>
              <w:spacing w:line="240" w:lineRule="auto"/>
              <w:jc w:val="both"/>
              <w:rPr>
                <w:rFonts w:ascii="Times New Roman" w:hAnsi="Times New Roman" w:cs="Times New Roman"/>
              </w:rPr>
            </w:pPr>
          </w:p>
          <w:p w14:paraId="34894CED" w14:textId="77777777" w:rsidR="00987F9A" w:rsidRPr="00B40614" w:rsidRDefault="00987F9A" w:rsidP="00B40614">
            <w:pPr>
              <w:spacing w:line="240" w:lineRule="auto"/>
              <w:jc w:val="both"/>
              <w:rPr>
                <w:rFonts w:ascii="Times New Roman" w:hAnsi="Times New Roman" w:cs="Times New Roman"/>
              </w:rPr>
            </w:pPr>
            <w:r w:rsidRPr="00B40614">
              <w:rPr>
                <w:rFonts w:ascii="Times New Roman" w:hAnsi="Times New Roman" w:cs="Times New Roman"/>
              </w:rPr>
              <w:t>4. Pas pikës 11, shtohet pika 12 me përmbajtje si vijon:</w:t>
            </w:r>
          </w:p>
          <w:p w14:paraId="1258E3C3" w14:textId="77777777" w:rsidR="00987F9A" w:rsidRPr="00B40614" w:rsidRDefault="00987F9A" w:rsidP="00B40614">
            <w:pPr>
              <w:spacing w:line="240" w:lineRule="auto"/>
              <w:jc w:val="both"/>
              <w:rPr>
                <w:rFonts w:ascii="Times New Roman" w:hAnsi="Times New Roman" w:cs="Times New Roman"/>
              </w:rPr>
            </w:pPr>
          </w:p>
          <w:p w14:paraId="77266423" w14:textId="77777777" w:rsidR="00987F9A" w:rsidRPr="00B40614" w:rsidRDefault="00987F9A" w:rsidP="00B40614">
            <w:pPr>
              <w:spacing w:line="240" w:lineRule="auto"/>
              <w:ind w:firstLine="720"/>
              <w:jc w:val="both"/>
              <w:rPr>
                <w:rFonts w:ascii="Times New Roman" w:hAnsi="Times New Roman" w:cs="Times New Roman"/>
              </w:rPr>
            </w:pPr>
            <w:r w:rsidRPr="00B40614">
              <w:rPr>
                <w:rFonts w:ascii="Times New Roman" w:hAnsi="Times New Roman" w:cs="Times New Roman"/>
              </w:rPr>
              <w:t>“12. Vërtetim nga organet e policisë</w:t>
            </w:r>
            <w:r w:rsidRPr="00B40614">
              <w:rPr>
                <w:rFonts w:ascii="Times New Roman" w:eastAsia="Times New Roman" w:hAnsi="Times New Roman" w:cs="Times New Roman"/>
                <w:lang w:eastAsia="sq-AL"/>
              </w:rPr>
              <w:t xml:space="preserve"> që aplikanti birësues nuk ka </w:t>
            </w:r>
            <w:r w:rsidRPr="00B40614">
              <w:rPr>
                <w:rFonts w:ascii="Times New Roman" w:eastAsia="Times New Roman" w:hAnsi="Times New Roman" w:cs="Times New Roman"/>
                <w:lang w:eastAsia="sq-AL"/>
              </w:rPr>
              <w:lastRenderedPageBreak/>
              <w:t xml:space="preserve">precedentë për përfshirje në veprimtari kriminale në fushën e krimeve seksuale dhe atyre në familje.”. </w:t>
            </w:r>
          </w:p>
          <w:p w14:paraId="16DC8AAE" w14:textId="77777777" w:rsidR="00987F9A" w:rsidRPr="00B40614" w:rsidRDefault="00987F9A" w:rsidP="00B40614">
            <w:pPr>
              <w:spacing w:line="240" w:lineRule="auto"/>
              <w:jc w:val="both"/>
              <w:rPr>
                <w:rFonts w:ascii="Times New Roman" w:hAnsi="Times New Roman" w:cs="Times New Roman"/>
              </w:rPr>
            </w:pPr>
            <w:r w:rsidRPr="00B40614">
              <w:rPr>
                <w:rFonts w:ascii="Times New Roman" w:hAnsi="Times New Roman" w:cs="Times New Roman"/>
              </w:rPr>
              <w:t xml:space="preserve"> </w:t>
            </w:r>
            <w:r w:rsidRPr="00B40614">
              <w:rPr>
                <w:rFonts w:ascii="Times New Roman" w:hAnsi="Times New Roman" w:cs="Times New Roman"/>
              </w:rPr>
              <w:tab/>
              <w:t xml:space="preserve"> </w:t>
            </w:r>
          </w:p>
          <w:p w14:paraId="25C0E158" w14:textId="77777777" w:rsidR="00987F9A" w:rsidRPr="00B40614" w:rsidRDefault="00987F9A" w:rsidP="00B40614">
            <w:pPr>
              <w:spacing w:line="240" w:lineRule="auto"/>
              <w:jc w:val="both"/>
              <w:rPr>
                <w:rFonts w:ascii="Times New Roman" w:hAnsi="Times New Roman" w:cs="Times New Roman"/>
              </w:rPr>
            </w:pPr>
            <w:r w:rsidRPr="00B40614">
              <w:rPr>
                <w:rFonts w:ascii="Times New Roman" w:hAnsi="Times New Roman" w:cs="Times New Roman"/>
              </w:rPr>
              <w:t xml:space="preserve">5. Në paragrafin e dytë, togfjalëshi “ligjit nr. 7829, datë 1.6.1994 “Për noterinë”, të ndryshuar” zëvëndësohet me togfjalëshin “ligjit për noterinë”, si dhe fjalia e dytë e këtij paragrafi shfuqizohet. </w:t>
            </w:r>
          </w:p>
          <w:p w14:paraId="7391C648" w14:textId="77777777" w:rsidR="00987F9A" w:rsidRPr="00B40614" w:rsidRDefault="00987F9A" w:rsidP="00B40614">
            <w:pPr>
              <w:spacing w:line="240" w:lineRule="auto"/>
              <w:jc w:val="both"/>
              <w:rPr>
                <w:rFonts w:ascii="Times New Roman" w:hAnsi="Times New Roman" w:cs="Times New Roman"/>
              </w:rPr>
            </w:pPr>
          </w:p>
          <w:p w14:paraId="3A70A5C7" w14:textId="77777777" w:rsidR="00987F9A" w:rsidRPr="00B40614" w:rsidRDefault="00987F9A" w:rsidP="00B40614">
            <w:pPr>
              <w:spacing w:line="240" w:lineRule="auto"/>
              <w:jc w:val="both"/>
              <w:rPr>
                <w:rFonts w:ascii="Times New Roman" w:hAnsi="Times New Roman" w:cs="Times New Roman"/>
              </w:rPr>
            </w:pPr>
            <w:r w:rsidRPr="00B40614">
              <w:rPr>
                <w:rFonts w:ascii="Times New Roman" w:hAnsi="Times New Roman" w:cs="Times New Roman"/>
              </w:rPr>
              <w:t>6. Pas paragrafit të dytë, shtohet paragrafi i tretë me përmbajtjen si vijon:</w:t>
            </w:r>
          </w:p>
          <w:p w14:paraId="0E94933F" w14:textId="77777777" w:rsidR="00987F9A" w:rsidRPr="00B40614" w:rsidRDefault="00987F9A" w:rsidP="00B40614">
            <w:pPr>
              <w:spacing w:line="240" w:lineRule="auto"/>
              <w:jc w:val="both"/>
              <w:rPr>
                <w:rFonts w:ascii="Times New Roman" w:hAnsi="Times New Roman" w:cs="Times New Roman"/>
              </w:rPr>
            </w:pPr>
          </w:p>
          <w:p w14:paraId="74E18417" w14:textId="77777777" w:rsidR="003549FE" w:rsidRPr="00B40614" w:rsidRDefault="00987F9A" w:rsidP="00B40614">
            <w:pPr>
              <w:spacing w:line="240" w:lineRule="auto"/>
              <w:ind w:firstLine="720"/>
              <w:jc w:val="both"/>
              <w:rPr>
                <w:rFonts w:ascii="Times New Roman" w:hAnsi="Times New Roman" w:cs="Times New Roman"/>
              </w:rPr>
            </w:pPr>
            <w:r w:rsidRPr="00B40614">
              <w:rPr>
                <w:rFonts w:ascii="Times New Roman" w:hAnsi="Times New Roman" w:cs="Times New Roman"/>
              </w:rPr>
              <w:t xml:space="preserve">“Dokumentacioni sipas paragrafëve të mësipërm të këtij neni, i lëshuar jashtë territorit të Republikës së Shqipërisë, duhet të jetë i legalizuar në përputhje me legjislacionin në fuqi që rregullon njohjen dhe përdorimin e dokumenteve zyrtarë të lëshuar jashtë vendit.”. </w:t>
            </w:r>
          </w:p>
          <w:p w14:paraId="0A956D01" w14:textId="77777777" w:rsidR="003549FE" w:rsidRPr="00B40614" w:rsidRDefault="003549FE" w:rsidP="00B40614">
            <w:pPr>
              <w:spacing w:line="240" w:lineRule="auto"/>
              <w:jc w:val="both"/>
              <w:rPr>
                <w:rFonts w:ascii="Times New Roman" w:hAnsi="Times New Roman" w:cs="Times New Roman"/>
                <w:lang w:val="sq-AL"/>
              </w:rPr>
            </w:pPr>
          </w:p>
        </w:tc>
        <w:tc>
          <w:tcPr>
            <w:tcW w:w="4610" w:type="dxa"/>
            <w:tcBorders>
              <w:top w:val="single" w:sz="4" w:space="0" w:color="auto"/>
            </w:tcBorders>
          </w:tcPr>
          <w:p w14:paraId="21838293" w14:textId="77777777" w:rsidR="0073141B" w:rsidRPr="00B40614" w:rsidRDefault="0073141B" w:rsidP="00B40614">
            <w:pPr>
              <w:widowControl w:val="0"/>
              <w:pBdr>
                <w:top w:val="nil"/>
                <w:left w:val="nil"/>
                <w:bottom w:val="nil"/>
                <w:right w:val="nil"/>
                <w:between w:val="nil"/>
              </w:pBdr>
              <w:spacing w:line="240" w:lineRule="auto"/>
              <w:jc w:val="both"/>
              <w:rPr>
                <w:rFonts w:ascii="Times New Roman" w:hAnsi="Times New Roman" w:cs="Times New Roman"/>
                <w:b/>
                <w:bCs/>
                <w:u w:val="single"/>
              </w:rPr>
            </w:pPr>
            <w:r w:rsidRPr="00B40614">
              <w:rPr>
                <w:rFonts w:ascii="Times New Roman" w:hAnsi="Times New Roman" w:cs="Times New Roman"/>
                <w:b/>
                <w:u w:val="single"/>
                <w:lang w:val="sq-AL"/>
              </w:rPr>
              <w:lastRenderedPageBreak/>
              <w:t xml:space="preserve">Komente nga </w:t>
            </w:r>
            <w:r w:rsidRPr="00B40614">
              <w:rPr>
                <w:rFonts w:ascii="Times New Roman" w:hAnsi="Times New Roman" w:cs="Times New Roman"/>
                <w:b/>
                <w:bCs/>
                <w:u w:val="single"/>
              </w:rPr>
              <w:t xml:space="preserve">Fondacioni “AI.BI - AMICI DEI BAMBINI”: </w:t>
            </w:r>
          </w:p>
          <w:p w14:paraId="4D35189E" w14:textId="77777777" w:rsidR="003549FE" w:rsidRPr="00B40614" w:rsidRDefault="003549FE"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14:paraId="08FE4FBA" w14:textId="77777777" w:rsidR="0073141B" w:rsidRPr="00B40614" w:rsidRDefault="00DC1A25" w:rsidP="00B40614">
            <w:pPr>
              <w:shd w:val="clear" w:color="auto" w:fill="FFFFFF"/>
              <w:spacing w:line="240" w:lineRule="auto"/>
              <w:jc w:val="both"/>
              <w:rPr>
                <w:rFonts w:ascii="Times New Roman" w:eastAsia="Times New Roman" w:hAnsi="Times New Roman" w:cs="Times New Roman"/>
                <w:color w:val="000000"/>
              </w:rPr>
            </w:pPr>
            <w:r w:rsidRPr="00B40614">
              <w:rPr>
                <w:rFonts w:ascii="Times New Roman" w:eastAsia="Times New Roman" w:hAnsi="Times New Roman" w:cs="Times New Roman"/>
                <w:color w:val="000000"/>
              </w:rPr>
              <w:t xml:space="preserve">1. </w:t>
            </w:r>
            <w:r w:rsidR="0073141B" w:rsidRPr="00B40614">
              <w:rPr>
                <w:rFonts w:ascii="Times New Roman" w:eastAsia="Times New Roman" w:hAnsi="Times New Roman" w:cs="Times New Roman"/>
                <w:color w:val="000000"/>
              </w:rPr>
              <w:t>Ndryshimet e këtij nen</w:t>
            </w:r>
            <w:r w:rsidR="00161991" w:rsidRPr="00B40614">
              <w:rPr>
                <w:rFonts w:ascii="Times New Roman" w:eastAsia="Times New Roman" w:hAnsi="Times New Roman" w:cs="Times New Roman"/>
                <w:color w:val="000000"/>
              </w:rPr>
              <w:t>i</w:t>
            </w:r>
            <w:r w:rsidR="0073141B" w:rsidRPr="00B40614">
              <w:rPr>
                <w:rFonts w:ascii="Times New Roman" w:eastAsia="Times New Roman" w:hAnsi="Times New Roman" w:cs="Times New Roman"/>
                <w:color w:val="000000"/>
              </w:rPr>
              <w:t xml:space="preserve"> nuk ka</w:t>
            </w:r>
            <w:r w:rsidR="00161991" w:rsidRPr="00B40614">
              <w:rPr>
                <w:rFonts w:ascii="Times New Roman" w:eastAsia="Times New Roman" w:hAnsi="Times New Roman" w:cs="Times New Roman"/>
                <w:color w:val="000000"/>
              </w:rPr>
              <w:t>në</w:t>
            </w:r>
            <w:r w:rsidR="0073141B" w:rsidRPr="00B40614">
              <w:rPr>
                <w:rFonts w:ascii="Times New Roman" w:eastAsia="Times New Roman" w:hAnsi="Times New Roman" w:cs="Times New Roman"/>
                <w:color w:val="000000"/>
              </w:rPr>
              <w:t xml:space="preserve"> marrë parasysh faktin që për çiftet e huaja nës</w:t>
            </w:r>
            <w:r w:rsidR="00161991" w:rsidRPr="00B40614">
              <w:rPr>
                <w:rFonts w:ascii="Times New Roman" w:eastAsia="Times New Roman" w:hAnsi="Times New Roman" w:cs="Times New Roman"/>
                <w:color w:val="000000"/>
              </w:rPr>
              <w:t>e i</w:t>
            </w:r>
            <w:r w:rsidR="0073141B" w:rsidRPr="00B40614">
              <w:rPr>
                <w:rFonts w:ascii="Times New Roman" w:eastAsia="Times New Roman" w:hAnsi="Times New Roman" w:cs="Times New Roman"/>
                <w:color w:val="000000"/>
              </w:rPr>
              <w:t xml:space="preserve"> drejtohen KSHB kanë kaluar një filtër</w:t>
            </w:r>
            <w:r w:rsidR="00161991" w:rsidRPr="00B40614">
              <w:rPr>
                <w:rFonts w:ascii="Times New Roman" w:eastAsia="Times New Roman" w:hAnsi="Times New Roman" w:cs="Times New Roman"/>
                <w:color w:val="000000"/>
              </w:rPr>
              <w:t xml:space="preserve"> social-g</w:t>
            </w:r>
            <w:r w:rsidR="0073141B" w:rsidRPr="00B40614">
              <w:rPr>
                <w:rFonts w:ascii="Times New Roman" w:eastAsia="Times New Roman" w:hAnsi="Times New Roman" w:cs="Times New Roman"/>
                <w:color w:val="000000"/>
              </w:rPr>
              <w:t>jyqësor</w:t>
            </w:r>
            <w:r w:rsidR="00161991" w:rsidRPr="00B40614">
              <w:rPr>
                <w:rFonts w:ascii="Times New Roman" w:eastAsia="Times New Roman" w:hAnsi="Times New Roman" w:cs="Times New Roman"/>
                <w:color w:val="000000"/>
              </w:rPr>
              <w:t>, i</w:t>
            </w:r>
            <w:r w:rsidR="0073141B" w:rsidRPr="00B40614">
              <w:rPr>
                <w:rFonts w:ascii="Times New Roman" w:eastAsia="Times New Roman" w:hAnsi="Times New Roman" w:cs="Times New Roman"/>
                <w:color w:val="000000"/>
              </w:rPr>
              <w:t xml:space="preserve"> cili zgjat nga 1-3 vite. </w:t>
            </w:r>
          </w:p>
          <w:p w14:paraId="1F453C62" w14:textId="77777777" w:rsidR="0073141B" w:rsidRPr="00B40614" w:rsidRDefault="00161991" w:rsidP="00B40614">
            <w:pPr>
              <w:shd w:val="clear" w:color="auto" w:fill="FFFFFF"/>
              <w:spacing w:line="240" w:lineRule="auto"/>
              <w:jc w:val="both"/>
              <w:rPr>
                <w:rFonts w:ascii="Times New Roman" w:eastAsia="Times New Roman" w:hAnsi="Times New Roman" w:cs="Times New Roman"/>
                <w:color w:val="000000"/>
              </w:rPr>
            </w:pPr>
            <w:r w:rsidRPr="00B40614">
              <w:rPr>
                <w:rFonts w:ascii="Times New Roman" w:eastAsia="Times New Roman" w:hAnsi="Times New Roman" w:cs="Times New Roman"/>
                <w:color w:val="000000"/>
              </w:rPr>
              <w:t>Kur g</w:t>
            </w:r>
            <w:r w:rsidR="0073141B" w:rsidRPr="00B40614">
              <w:rPr>
                <w:rFonts w:ascii="Times New Roman" w:eastAsia="Times New Roman" w:hAnsi="Times New Roman" w:cs="Times New Roman"/>
                <w:color w:val="000000"/>
              </w:rPr>
              <w:t>jykata për të miturit vendos që çifti është</w:t>
            </w:r>
            <w:r w:rsidRPr="00B40614">
              <w:rPr>
                <w:rFonts w:ascii="Times New Roman" w:eastAsia="Times New Roman" w:hAnsi="Times New Roman" w:cs="Times New Roman"/>
                <w:color w:val="000000"/>
              </w:rPr>
              <w:t xml:space="preserve"> i</w:t>
            </w:r>
            <w:r w:rsidR="0073141B" w:rsidRPr="00B40614">
              <w:rPr>
                <w:rFonts w:ascii="Times New Roman" w:eastAsia="Times New Roman" w:hAnsi="Times New Roman" w:cs="Times New Roman"/>
                <w:color w:val="000000"/>
              </w:rPr>
              <w:t xml:space="preserve"> përshtatshëm për birësim e merr k</w:t>
            </w:r>
            <w:r w:rsidR="0073141B" w:rsidRPr="00B40614">
              <w:rPr>
                <w:rFonts w:ascii="Times New Roman" w:hAnsi="Times New Roman" w:cs="Times New Roman"/>
              </w:rPr>
              <w:t>ëtë vendim</w:t>
            </w:r>
            <w:r w:rsidR="0073141B" w:rsidRPr="00B40614">
              <w:rPr>
                <w:rFonts w:ascii="Times New Roman" w:eastAsia="Times New Roman" w:hAnsi="Times New Roman" w:cs="Times New Roman"/>
                <w:color w:val="000000"/>
              </w:rPr>
              <w:t xml:space="preserve"> në bazë të raportit social-investigues që kanë bërë shërbimet sociale të zonës ku është</w:t>
            </w:r>
            <w:r w:rsidRPr="00B40614">
              <w:rPr>
                <w:rFonts w:ascii="Times New Roman" w:eastAsia="Times New Roman" w:hAnsi="Times New Roman" w:cs="Times New Roman"/>
                <w:color w:val="000000"/>
              </w:rPr>
              <w:t xml:space="preserve"> rez</w:t>
            </w:r>
            <w:r w:rsidR="0073141B" w:rsidRPr="00B40614">
              <w:rPr>
                <w:rFonts w:ascii="Times New Roman" w:eastAsia="Times New Roman" w:hAnsi="Times New Roman" w:cs="Times New Roman"/>
                <w:color w:val="000000"/>
              </w:rPr>
              <w:t xml:space="preserve">ident çifti. </w:t>
            </w:r>
          </w:p>
          <w:p w14:paraId="3E2A3CB7" w14:textId="77777777" w:rsidR="0073141B" w:rsidRPr="00B40614" w:rsidRDefault="0073141B" w:rsidP="00B40614">
            <w:pPr>
              <w:shd w:val="clear" w:color="auto" w:fill="FFFFFF"/>
              <w:spacing w:line="240" w:lineRule="auto"/>
              <w:jc w:val="both"/>
              <w:rPr>
                <w:rFonts w:ascii="Times New Roman" w:eastAsia="Times New Roman" w:hAnsi="Times New Roman" w:cs="Times New Roman"/>
                <w:color w:val="000000"/>
              </w:rPr>
            </w:pPr>
            <w:r w:rsidRPr="00B40614">
              <w:rPr>
                <w:rFonts w:ascii="Times New Roman" w:eastAsia="Times New Roman" w:hAnsi="Times New Roman" w:cs="Times New Roman"/>
                <w:color w:val="000000"/>
              </w:rPr>
              <w:t>Në këtë relacion është</w:t>
            </w:r>
            <w:r w:rsidR="00161991" w:rsidRPr="00B40614">
              <w:rPr>
                <w:rFonts w:ascii="Times New Roman" w:eastAsia="Times New Roman" w:hAnsi="Times New Roman" w:cs="Times New Roman"/>
                <w:color w:val="000000"/>
              </w:rPr>
              <w:t xml:space="preserve"> i</w:t>
            </w:r>
            <w:r w:rsidRPr="00B40614">
              <w:rPr>
                <w:rFonts w:ascii="Times New Roman" w:eastAsia="Times New Roman" w:hAnsi="Times New Roman" w:cs="Times New Roman"/>
                <w:color w:val="000000"/>
              </w:rPr>
              <w:t xml:space="preserve"> përshkruar historiku</w:t>
            </w:r>
            <w:r w:rsidR="00161991" w:rsidRPr="00B40614">
              <w:rPr>
                <w:rFonts w:ascii="Times New Roman" w:eastAsia="Times New Roman" w:hAnsi="Times New Roman" w:cs="Times New Roman"/>
                <w:color w:val="000000"/>
              </w:rPr>
              <w:t xml:space="preserve"> individual i secilit pre</w:t>
            </w:r>
            <w:r w:rsidRPr="00B40614">
              <w:rPr>
                <w:rFonts w:ascii="Times New Roman" w:eastAsia="Times New Roman" w:hAnsi="Times New Roman" w:cs="Times New Roman"/>
                <w:color w:val="000000"/>
              </w:rPr>
              <w:t>j bashkëshortëve, historia rreth familj</w:t>
            </w:r>
            <w:r w:rsidR="00161991" w:rsidRPr="00B40614">
              <w:rPr>
                <w:rFonts w:ascii="Times New Roman" w:eastAsia="Times New Roman" w:hAnsi="Times New Roman" w:cs="Times New Roman"/>
                <w:color w:val="000000"/>
              </w:rPr>
              <w:t>e</w:t>
            </w:r>
            <w:r w:rsidRPr="00B40614">
              <w:rPr>
                <w:rFonts w:ascii="Times New Roman" w:eastAsia="Times New Roman" w:hAnsi="Times New Roman" w:cs="Times New Roman"/>
                <w:color w:val="000000"/>
              </w:rPr>
              <w:t>s së</w:t>
            </w:r>
            <w:r w:rsidR="00161991" w:rsidRPr="00B40614">
              <w:rPr>
                <w:rFonts w:ascii="Times New Roman" w:eastAsia="Times New Roman" w:hAnsi="Times New Roman" w:cs="Times New Roman"/>
                <w:color w:val="000000"/>
              </w:rPr>
              <w:t xml:space="preserve"> se</w:t>
            </w:r>
            <w:r w:rsidRPr="00B40614">
              <w:rPr>
                <w:rFonts w:ascii="Times New Roman" w:eastAsia="Times New Roman" w:hAnsi="Times New Roman" w:cs="Times New Roman"/>
                <w:color w:val="000000"/>
              </w:rPr>
              <w:t>cilit prej tyre, shkollimi dhe profesionet dhe më pas njohja e çiftit deri tek martesa dhe dëshira për të birësuar.</w:t>
            </w:r>
          </w:p>
          <w:p w14:paraId="75680C66" w14:textId="77777777" w:rsidR="0073141B" w:rsidRPr="00B40614" w:rsidRDefault="0073141B" w:rsidP="00B40614">
            <w:pPr>
              <w:shd w:val="clear" w:color="auto" w:fill="FFFFFF"/>
              <w:spacing w:line="240" w:lineRule="auto"/>
              <w:jc w:val="both"/>
              <w:rPr>
                <w:rFonts w:ascii="Times New Roman" w:eastAsia="Times New Roman" w:hAnsi="Times New Roman" w:cs="Times New Roman"/>
                <w:color w:val="000000"/>
              </w:rPr>
            </w:pPr>
            <w:r w:rsidRPr="00B40614">
              <w:rPr>
                <w:rFonts w:ascii="Times New Roman" w:eastAsia="Times New Roman" w:hAnsi="Times New Roman" w:cs="Times New Roman"/>
                <w:color w:val="000000"/>
              </w:rPr>
              <w:t>Ky relacion përcillet bashkë</w:t>
            </w:r>
            <w:r w:rsidR="00161991" w:rsidRPr="00B40614">
              <w:rPr>
                <w:rFonts w:ascii="Times New Roman" w:eastAsia="Times New Roman" w:hAnsi="Times New Roman" w:cs="Times New Roman"/>
                <w:color w:val="000000"/>
              </w:rPr>
              <w:t xml:space="preserve"> me vendimin e g</w:t>
            </w:r>
            <w:r w:rsidRPr="00B40614">
              <w:rPr>
                <w:rFonts w:ascii="Times New Roman" w:eastAsia="Times New Roman" w:hAnsi="Times New Roman" w:cs="Times New Roman"/>
                <w:color w:val="000000"/>
              </w:rPr>
              <w:t>jykatës dhe dorë</w:t>
            </w:r>
            <w:r w:rsidR="00161991" w:rsidRPr="00B40614">
              <w:rPr>
                <w:rFonts w:ascii="Times New Roman" w:eastAsia="Times New Roman" w:hAnsi="Times New Roman" w:cs="Times New Roman"/>
                <w:color w:val="000000"/>
              </w:rPr>
              <w:t>zohet si komponent</w:t>
            </w:r>
            <w:r w:rsidRPr="00B40614">
              <w:rPr>
                <w:rFonts w:ascii="Times New Roman" w:eastAsia="Times New Roman" w:hAnsi="Times New Roman" w:cs="Times New Roman"/>
                <w:color w:val="000000"/>
              </w:rPr>
              <w:t xml:space="preserve"> thelbësor</w:t>
            </w:r>
            <w:r w:rsidR="00161991" w:rsidRPr="00B40614">
              <w:rPr>
                <w:rFonts w:ascii="Times New Roman" w:eastAsia="Times New Roman" w:hAnsi="Times New Roman" w:cs="Times New Roman"/>
                <w:color w:val="000000"/>
              </w:rPr>
              <w:t xml:space="preserve"> i</w:t>
            </w:r>
            <w:r w:rsidRPr="00B40614">
              <w:rPr>
                <w:rFonts w:ascii="Times New Roman" w:eastAsia="Times New Roman" w:hAnsi="Times New Roman" w:cs="Times New Roman"/>
                <w:color w:val="000000"/>
              </w:rPr>
              <w:t xml:space="preserve"> dosjes së çiftit n</w:t>
            </w:r>
            <w:r w:rsidRPr="00B40614">
              <w:rPr>
                <w:rFonts w:ascii="Times New Roman" w:hAnsi="Times New Roman" w:cs="Times New Roman"/>
              </w:rPr>
              <w:t>ë KSHB</w:t>
            </w:r>
            <w:r w:rsidRPr="00B40614">
              <w:rPr>
                <w:rFonts w:ascii="Times New Roman" w:eastAsia="Times New Roman" w:hAnsi="Times New Roman" w:cs="Times New Roman"/>
                <w:color w:val="000000"/>
              </w:rPr>
              <w:t>.</w:t>
            </w:r>
          </w:p>
          <w:p w14:paraId="33B08FAE" w14:textId="77777777" w:rsidR="0073141B" w:rsidRPr="00B40614" w:rsidRDefault="0073141B" w:rsidP="00B40614">
            <w:pPr>
              <w:pStyle w:val="ListParagraph"/>
              <w:numPr>
                <w:ilvl w:val="0"/>
                <w:numId w:val="20"/>
              </w:numPr>
              <w:shd w:val="clear" w:color="auto" w:fill="FFFFFF"/>
              <w:spacing w:line="240" w:lineRule="auto"/>
              <w:jc w:val="both"/>
              <w:rPr>
                <w:rFonts w:ascii="Times New Roman" w:eastAsia="Times New Roman" w:hAnsi="Times New Roman" w:cs="Times New Roman"/>
                <w:color w:val="000000"/>
              </w:rPr>
            </w:pPr>
            <w:r w:rsidRPr="00B40614">
              <w:rPr>
                <w:rFonts w:ascii="Times New Roman" w:eastAsia="Times New Roman" w:hAnsi="Times New Roman" w:cs="Times New Roman"/>
                <w:color w:val="000000"/>
              </w:rPr>
              <w:t xml:space="preserve">Në relacionin </w:t>
            </w:r>
            <w:r w:rsidR="00161991" w:rsidRPr="00B40614">
              <w:rPr>
                <w:rFonts w:ascii="Times New Roman" w:eastAsia="Times New Roman" w:hAnsi="Times New Roman" w:cs="Times New Roman"/>
                <w:color w:val="000000"/>
              </w:rPr>
              <w:t>e</w:t>
            </w:r>
            <w:r w:rsidRPr="00B40614">
              <w:rPr>
                <w:rFonts w:ascii="Times New Roman" w:eastAsia="Times New Roman" w:hAnsi="Times New Roman" w:cs="Times New Roman"/>
                <w:color w:val="000000"/>
              </w:rPr>
              <w:t xml:space="preserve"> lartpërm</w:t>
            </w:r>
            <w:r w:rsidR="00161991" w:rsidRPr="00B40614">
              <w:rPr>
                <w:rFonts w:ascii="Times New Roman" w:eastAsia="Times New Roman" w:hAnsi="Times New Roman" w:cs="Times New Roman"/>
                <w:color w:val="000000"/>
              </w:rPr>
              <w:t>e</w:t>
            </w:r>
            <w:r w:rsidRPr="00B40614">
              <w:rPr>
                <w:rFonts w:ascii="Times New Roman" w:eastAsia="Times New Roman" w:hAnsi="Times New Roman" w:cs="Times New Roman"/>
                <w:color w:val="000000"/>
              </w:rPr>
              <w:t>ndur përfshihen pikat e mësipërme që kërkohen nga drafti (pika b, e, j, k) kur janë në relacion dhe të vë</w:t>
            </w:r>
            <w:r w:rsidR="00161991" w:rsidRPr="00B40614">
              <w:rPr>
                <w:rFonts w:ascii="Times New Roman" w:eastAsia="Times New Roman" w:hAnsi="Times New Roman" w:cs="Times New Roman"/>
                <w:color w:val="000000"/>
              </w:rPr>
              <w:t>rtetuara nga autoriteti g</w:t>
            </w:r>
            <w:r w:rsidRPr="00B40614">
              <w:rPr>
                <w:rFonts w:ascii="Times New Roman" w:eastAsia="Times New Roman" w:hAnsi="Times New Roman" w:cs="Times New Roman"/>
                <w:color w:val="000000"/>
              </w:rPr>
              <w:t>jyqë</w:t>
            </w:r>
            <w:r w:rsidR="00ED32F5" w:rsidRPr="00B40614">
              <w:rPr>
                <w:rFonts w:ascii="Times New Roman" w:eastAsia="Times New Roman" w:hAnsi="Times New Roman" w:cs="Times New Roman"/>
                <w:color w:val="000000"/>
              </w:rPr>
              <w:t>sor</w:t>
            </w:r>
            <w:r w:rsidR="00161991" w:rsidRPr="00B40614">
              <w:rPr>
                <w:rFonts w:ascii="Times New Roman" w:eastAsia="Times New Roman" w:hAnsi="Times New Roman" w:cs="Times New Roman"/>
                <w:color w:val="000000"/>
              </w:rPr>
              <w:t>,</w:t>
            </w:r>
            <w:r w:rsidRPr="00B40614">
              <w:rPr>
                <w:rFonts w:ascii="Times New Roman" w:eastAsia="Times New Roman" w:hAnsi="Times New Roman" w:cs="Times New Roman"/>
                <w:color w:val="000000"/>
              </w:rPr>
              <w:t xml:space="preserve"> a duhet bërë së</w:t>
            </w:r>
            <w:r w:rsidR="00161991" w:rsidRPr="00B40614">
              <w:rPr>
                <w:rFonts w:ascii="Times New Roman" w:eastAsia="Times New Roman" w:hAnsi="Times New Roman" w:cs="Times New Roman"/>
                <w:color w:val="000000"/>
              </w:rPr>
              <w:t>rish</w:t>
            </w:r>
            <w:r w:rsidRPr="00B40614">
              <w:rPr>
                <w:rFonts w:ascii="Times New Roman" w:eastAsia="Times New Roman" w:hAnsi="Times New Roman" w:cs="Times New Roman"/>
                <w:color w:val="000000"/>
              </w:rPr>
              <w:t>?</w:t>
            </w:r>
          </w:p>
          <w:p w14:paraId="1784CBF9" w14:textId="77777777" w:rsidR="0073141B" w:rsidRPr="00B40614" w:rsidRDefault="00161991" w:rsidP="00B40614">
            <w:pPr>
              <w:pStyle w:val="ListParagraph"/>
              <w:numPr>
                <w:ilvl w:val="0"/>
                <w:numId w:val="20"/>
              </w:numPr>
              <w:shd w:val="clear" w:color="auto" w:fill="FFFFFF"/>
              <w:spacing w:line="240" w:lineRule="auto"/>
              <w:jc w:val="both"/>
              <w:rPr>
                <w:rFonts w:ascii="Times New Roman" w:eastAsia="Times New Roman" w:hAnsi="Times New Roman" w:cs="Times New Roman"/>
                <w:color w:val="000000"/>
              </w:rPr>
            </w:pPr>
            <w:r w:rsidRPr="00B40614">
              <w:rPr>
                <w:rFonts w:ascii="Times New Roman" w:eastAsia="Times New Roman" w:hAnsi="Times New Roman" w:cs="Times New Roman"/>
                <w:color w:val="000000"/>
              </w:rPr>
              <w:t>Drejtë</w:t>
            </w:r>
            <w:r w:rsidR="0073141B" w:rsidRPr="00B40614">
              <w:rPr>
                <w:rFonts w:ascii="Times New Roman" w:eastAsia="Times New Roman" w:hAnsi="Times New Roman" w:cs="Times New Roman"/>
                <w:color w:val="000000"/>
              </w:rPr>
              <w:t>sia</w:t>
            </w:r>
            <w:r w:rsidRPr="00B40614">
              <w:rPr>
                <w:rFonts w:ascii="Times New Roman" w:eastAsia="Times New Roman" w:hAnsi="Times New Roman" w:cs="Times New Roman"/>
                <w:color w:val="000000"/>
              </w:rPr>
              <w:t xml:space="preserve"> i</w:t>
            </w:r>
            <w:r w:rsidR="0073141B" w:rsidRPr="00B40614">
              <w:rPr>
                <w:rFonts w:ascii="Times New Roman" w:eastAsia="Times New Roman" w:hAnsi="Times New Roman" w:cs="Times New Roman"/>
                <w:color w:val="000000"/>
              </w:rPr>
              <w:t xml:space="preserve">taliane lëshon dokumentet që çifti nuk është në process gjyqësor </w:t>
            </w:r>
            <w:r w:rsidRPr="00B40614">
              <w:rPr>
                <w:rFonts w:ascii="Times New Roman" w:eastAsia="Times New Roman" w:hAnsi="Times New Roman" w:cs="Times New Roman"/>
                <w:color w:val="000000"/>
              </w:rPr>
              <w:t>(gjykata dhe prokuroria)</w:t>
            </w:r>
            <w:r w:rsidR="0073141B" w:rsidRPr="00B40614">
              <w:rPr>
                <w:rFonts w:ascii="Times New Roman" w:eastAsia="Times New Roman" w:hAnsi="Times New Roman" w:cs="Times New Roman"/>
                <w:color w:val="000000"/>
              </w:rPr>
              <w:t>, ndërsa në draft kërkohet nga tre autoritete (pika ç, d, dh)!</w:t>
            </w:r>
          </w:p>
          <w:p w14:paraId="5C91C70D" w14:textId="77777777" w:rsidR="0073141B" w:rsidRPr="00B40614" w:rsidRDefault="0073141B" w:rsidP="00B40614">
            <w:pPr>
              <w:pStyle w:val="ListParagraph"/>
              <w:numPr>
                <w:ilvl w:val="0"/>
                <w:numId w:val="20"/>
              </w:numPr>
              <w:shd w:val="clear" w:color="auto" w:fill="FFFFFF"/>
              <w:spacing w:line="240" w:lineRule="auto"/>
              <w:jc w:val="both"/>
              <w:rPr>
                <w:rFonts w:ascii="Times New Roman" w:eastAsia="Times New Roman" w:hAnsi="Times New Roman" w:cs="Times New Roman"/>
                <w:color w:val="000000"/>
              </w:rPr>
            </w:pPr>
            <w:r w:rsidRPr="00B40614">
              <w:rPr>
                <w:rFonts w:ascii="Times New Roman" w:eastAsia="Times New Roman" w:hAnsi="Times New Roman" w:cs="Times New Roman"/>
                <w:color w:val="000000"/>
              </w:rPr>
              <w:t>Autoriteti Shëndetësor Italian ASL lëshon një vërtetim të vetëm lidhur me anën shënd</w:t>
            </w:r>
            <w:r w:rsidR="00161991" w:rsidRPr="00B40614">
              <w:rPr>
                <w:rFonts w:ascii="Times New Roman" w:eastAsia="Times New Roman" w:hAnsi="Times New Roman" w:cs="Times New Roman"/>
                <w:color w:val="000000"/>
              </w:rPr>
              <w:t>e</w:t>
            </w:r>
            <w:r w:rsidRPr="00B40614">
              <w:rPr>
                <w:rFonts w:ascii="Times New Roman" w:eastAsia="Times New Roman" w:hAnsi="Times New Roman" w:cs="Times New Roman"/>
                <w:color w:val="000000"/>
              </w:rPr>
              <w:t xml:space="preserve">tësore të çiftit që është duke birësuar, ndërsa në draft është kërkuar (pika </w:t>
            </w:r>
            <w:r w:rsidRPr="00B40614">
              <w:rPr>
                <w:rFonts w:ascii="Times New Roman" w:hAnsi="Times New Roman" w:cs="Times New Roman"/>
              </w:rPr>
              <w:t>ë, f)</w:t>
            </w:r>
            <w:r w:rsidR="00161991" w:rsidRPr="00B40614">
              <w:rPr>
                <w:rFonts w:ascii="Times New Roman" w:hAnsi="Times New Roman" w:cs="Times New Roman"/>
              </w:rPr>
              <w:t xml:space="preserve">. </w:t>
            </w:r>
          </w:p>
          <w:p w14:paraId="5F8E3562" w14:textId="77777777" w:rsidR="0073141B" w:rsidRPr="00B40614" w:rsidRDefault="0073141B" w:rsidP="00B40614">
            <w:pPr>
              <w:pStyle w:val="ListParagraph"/>
              <w:shd w:val="clear" w:color="auto" w:fill="FFFFFF"/>
              <w:spacing w:line="240" w:lineRule="auto"/>
              <w:jc w:val="both"/>
              <w:rPr>
                <w:rFonts w:ascii="Times New Roman" w:eastAsia="Times New Roman" w:hAnsi="Times New Roman" w:cs="Times New Roman"/>
                <w:color w:val="000000"/>
              </w:rPr>
            </w:pPr>
            <w:r w:rsidRPr="00B40614">
              <w:rPr>
                <w:rFonts w:ascii="Times New Roman" w:hAnsi="Times New Roman" w:cs="Times New Roman"/>
              </w:rPr>
              <w:t>Sa e sigurt është që do funksionojë në Shqipëri kërk</w:t>
            </w:r>
            <w:r w:rsidR="00161991" w:rsidRPr="00B40614">
              <w:rPr>
                <w:rFonts w:ascii="Times New Roman" w:hAnsi="Times New Roman" w:cs="Times New Roman"/>
              </w:rPr>
              <w:t>e</w:t>
            </w:r>
            <w:r w:rsidRPr="00B40614">
              <w:rPr>
                <w:rFonts w:ascii="Times New Roman" w:hAnsi="Times New Roman" w:cs="Times New Roman"/>
              </w:rPr>
              <w:t>sa për këtë lloj informacioni duke njohur faktin që nuk ka një databas</w:t>
            </w:r>
            <w:r w:rsidR="00C62A95" w:rsidRPr="00B40614">
              <w:rPr>
                <w:rFonts w:ascii="Times New Roman" w:hAnsi="Times New Roman" w:cs="Times New Roman"/>
              </w:rPr>
              <w:t>e</w:t>
            </w:r>
            <w:r w:rsidRPr="00B40614">
              <w:rPr>
                <w:rFonts w:ascii="Times New Roman" w:hAnsi="Times New Roman" w:cs="Times New Roman"/>
              </w:rPr>
              <w:t xml:space="preserve"> mbi gjëndjen shëndetësorë të</w:t>
            </w:r>
            <w:r w:rsidR="00C62A95" w:rsidRPr="00B40614">
              <w:rPr>
                <w:rFonts w:ascii="Times New Roman" w:hAnsi="Times New Roman" w:cs="Times New Roman"/>
              </w:rPr>
              <w:t xml:space="preserve"> shtetasve s</w:t>
            </w:r>
            <w:r w:rsidRPr="00B40614">
              <w:rPr>
                <w:rFonts w:ascii="Times New Roman" w:hAnsi="Times New Roman" w:cs="Times New Roman"/>
              </w:rPr>
              <w:t xml:space="preserve">hqiptarë banues në Shqipëri? </w:t>
            </w:r>
          </w:p>
          <w:p w14:paraId="6DA2CD83" w14:textId="77777777" w:rsidR="00C62A95" w:rsidRPr="00B40614" w:rsidRDefault="0073141B" w:rsidP="00B40614">
            <w:pPr>
              <w:pStyle w:val="ListParagraph"/>
              <w:numPr>
                <w:ilvl w:val="0"/>
                <w:numId w:val="20"/>
              </w:numPr>
              <w:shd w:val="clear" w:color="auto" w:fill="FFFFFF"/>
              <w:spacing w:line="240" w:lineRule="auto"/>
              <w:jc w:val="both"/>
              <w:rPr>
                <w:rFonts w:ascii="Times New Roman" w:eastAsia="Times New Roman" w:hAnsi="Times New Roman" w:cs="Times New Roman"/>
                <w:color w:val="000000"/>
              </w:rPr>
            </w:pPr>
            <w:r w:rsidRPr="00B40614">
              <w:rPr>
                <w:rFonts w:ascii="Times New Roman" w:hAnsi="Times New Roman" w:cs="Times New Roman"/>
              </w:rPr>
              <w:t xml:space="preserve">Punësimi, të ardhurat dhe pasuria e paluajtshme, në çdo deklaratë punësimi që lëshon punëdhënësi specifikon pozicionin e </w:t>
            </w:r>
            <w:r w:rsidRPr="00B40614">
              <w:rPr>
                <w:rFonts w:ascii="Times New Roman" w:hAnsi="Times New Roman" w:cs="Times New Roman"/>
              </w:rPr>
              <w:lastRenderedPageBreak/>
              <w:t xml:space="preserve">punës: vitet e punës si dhe të ardhurat mujore që merr. </w:t>
            </w:r>
          </w:p>
          <w:p w14:paraId="19B2FD6C" w14:textId="77777777" w:rsidR="0073141B" w:rsidRPr="00B40614" w:rsidRDefault="0073141B" w:rsidP="00B40614">
            <w:pPr>
              <w:pStyle w:val="ListParagraph"/>
              <w:numPr>
                <w:ilvl w:val="0"/>
                <w:numId w:val="20"/>
              </w:numPr>
              <w:shd w:val="clear" w:color="auto" w:fill="FFFFFF"/>
              <w:spacing w:line="240" w:lineRule="auto"/>
              <w:jc w:val="both"/>
              <w:rPr>
                <w:rFonts w:ascii="Times New Roman" w:eastAsia="Times New Roman" w:hAnsi="Times New Roman" w:cs="Times New Roman"/>
                <w:color w:val="000000"/>
              </w:rPr>
            </w:pPr>
            <w:r w:rsidRPr="00B40614">
              <w:rPr>
                <w:rFonts w:ascii="Times New Roman" w:hAnsi="Times New Roman" w:cs="Times New Roman"/>
              </w:rPr>
              <w:t>Lidhur me vërtetimin</w:t>
            </w:r>
            <w:r w:rsidR="00C62A95" w:rsidRPr="00B40614">
              <w:rPr>
                <w:rFonts w:ascii="Times New Roman" w:hAnsi="Times New Roman" w:cs="Times New Roman"/>
              </w:rPr>
              <w:t xml:space="preserve"> e</w:t>
            </w:r>
            <w:r w:rsidRPr="00B40614">
              <w:rPr>
                <w:rFonts w:ascii="Times New Roman" w:hAnsi="Times New Roman" w:cs="Times New Roman"/>
              </w:rPr>
              <w:t xml:space="preserve"> pasurisë së paluajtshme dhe kushtet e banimit ato janë</w:t>
            </w:r>
            <w:r w:rsidR="00C62A95" w:rsidRPr="00B40614">
              <w:rPr>
                <w:rFonts w:ascii="Times New Roman" w:hAnsi="Times New Roman" w:cs="Times New Roman"/>
              </w:rPr>
              <w:t xml:space="preserve"> kontrolluar/filtruar nga gjykata, </w:t>
            </w:r>
            <w:r w:rsidRPr="00B40614">
              <w:rPr>
                <w:rFonts w:ascii="Times New Roman" w:hAnsi="Times New Roman" w:cs="Times New Roman"/>
              </w:rPr>
              <w:t>e cila ka dhënë vendimin që</w:t>
            </w:r>
            <w:r w:rsidR="00C62A95" w:rsidRPr="00B40614">
              <w:rPr>
                <w:rFonts w:ascii="Times New Roman" w:hAnsi="Times New Roman" w:cs="Times New Roman"/>
              </w:rPr>
              <w:t xml:space="preserve"> çifti i</w:t>
            </w:r>
            <w:r w:rsidRPr="00B40614">
              <w:rPr>
                <w:rFonts w:ascii="Times New Roman" w:hAnsi="Times New Roman" w:cs="Times New Roman"/>
              </w:rPr>
              <w:t xml:space="preserve"> plotëson kushtet për të birësuar, ndër të tjera çiftet plotësojnë</w:t>
            </w:r>
            <w:r w:rsidR="00C62A95" w:rsidRPr="00B40614">
              <w:rPr>
                <w:rFonts w:ascii="Times New Roman" w:hAnsi="Times New Roman" w:cs="Times New Roman"/>
              </w:rPr>
              <w:t xml:space="preserve"> gjithmonë</w:t>
            </w:r>
            <w:r w:rsidRPr="00B40614">
              <w:rPr>
                <w:rFonts w:ascii="Times New Roman" w:hAnsi="Times New Roman" w:cs="Times New Roman"/>
              </w:rPr>
              <w:t xml:space="preserve"> një album fotografik ku paraqesin ambientet e banimit, makinat, të afërmit etj.  Pra bëhet fjalë vetëm për dy </w:t>
            </w:r>
            <w:r w:rsidR="00C62A95" w:rsidRPr="00B40614">
              <w:rPr>
                <w:rFonts w:ascii="Times New Roman" w:hAnsi="Times New Roman" w:cs="Times New Roman"/>
              </w:rPr>
              <w:t xml:space="preserve">kërkesa, </w:t>
            </w:r>
            <w:r w:rsidRPr="00B40614">
              <w:rPr>
                <w:rFonts w:ascii="Times New Roman" w:hAnsi="Times New Roman" w:cs="Times New Roman"/>
              </w:rPr>
              <w:t>ndërsa në draft kërkohen (pika g, gj, h, i). Nëse çifti është në</w:t>
            </w:r>
            <w:r w:rsidR="00C62A95" w:rsidRPr="00B40614">
              <w:rPr>
                <w:rFonts w:ascii="Times New Roman" w:hAnsi="Times New Roman" w:cs="Times New Roman"/>
              </w:rPr>
              <w:t xml:space="preserve"> ambient me qera, </w:t>
            </w:r>
            <w:r w:rsidRPr="00B40614">
              <w:rPr>
                <w:rFonts w:ascii="Times New Roman" w:hAnsi="Times New Roman" w:cs="Times New Roman"/>
              </w:rPr>
              <w:t>Gjykata Italiane e të</w:t>
            </w:r>
            <w:r w:rsidR="00C62A95" w:rsidRPr="00B40614">
              <w:rPr>
                <w:rFonts w:ascii="Times New Roman" w:hAnsi="Times New Roman" w:cs="Times New Roman"/>
              </w:rPr>
              <w:t xml:space="preserve"> M</w:t>
            </w:r>
            <w:r w:rsidRPr="00B40614">
              <w:rPr>
                <w:rFonts w:ascii="Times New Roman" w:hAnsi="Times New Roman" w:cs="Times New Roman"/>
              </w:rPr>
              <w:t>iturve nuk e penalizon çiftin nëse ai ka të ardhura të mjatueshme për të përballuar koston e qerasë.</w:t>
            </w:r>
          </w:p>
          <w:p w14:paraId="02B0E231" w14:textId="77777777" w:rsidR="0073141B" w:rsidRPr="00B40614" w:rsidRDefault="0073141B"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tc>
        <w:tc>
          <w:tcPr>
            <w:tcW w:w="3240" w:type="dxa"/>
            <w:tcBorders>
              <w:top w:val="single" w:sz="4" w:space="0" w:color="auto"/>
            </w:tcBorders>
          </w:tcPr>
          <w:p w14:paraId="56E22FFD" w14:textId="77777777" w:rsidR="003549FE" w:rsidRPr="00B40614" w:rsidRDefault="00987F9A" w:rsidP="00B40614">
            <w:pPr>
              <w:widowControl w:val="0"/>
              <w:spacing w:line="240" w:lineRule="auto"/>
              <w:jc w:val="center"/>
              <w:rPr>
                <w:rFonts w:ascii="Times New Roman" w:eastAsia="Times New Roman" w:hAnsi="Times New Roman" w:cs="Times New Roman"/>
                <w:b/>
                <w:color w:val="000000" w:themeColor="text1"/>
                <w:lang w:val="sq-AL"/>
              </w:rPr>
            </w:pPr>
            <w:r w:rsidRPr="00B40614">
              <w:rPr>
                <w:rFonts w:ascii="Times New Roman" w:eastAsia="Times New Roman" w:hAnsi="Times New Roman" w:cs="Times New Roman"/>
                <w:b/>
                <w:color w:val="000000" w:themeColor="text1"/>
                <w:lang w:val="sq-AL"/>
              </w:rPr>
              <w:lastRenderedPageBreak/>
              <w:t>REFUZUAR (PJESËRISHT)</w:t>
            </w:r>
          </w:p>
        </w:tc>
        <w:tc>
          <w:tcPr>
            <w:tcW w:w="4230" w:type="dxa"/>
            <w:tcBorders>
              <w:top w:val="single" w:sz="4" w:space="0" w:color="auto"/>
            </w:tcBorders>
            <w:shd w:val="clear" w:color="auto" w:fill="auto"/>
            <w:tcMar>
              <w:top w:w="100" w:type="dxa"/>
              <w:left w:w="100" w:type="dxa"/>
              <w:bottom w:w="100" w:type="dxa"/>
              <w:right w:w="100" w:type="dxa"/>
            </w:tcMar>
          </w:tcPr>
          <w:p w14:paraId="3E57F3F9" w14:textId="77777777" w:rsidR="003549FE" w:rsidRPr="00B40614" w:rsidRDefault="00987F9A" w:rsidP="00B40614">
            <w:pPr>
              <w:widowControl w:val="0"/>
              <w:spacing w:line="240" w:lineRule="auto"/>
              <w:jc w:val="both"/>
              <w:rPr>
                <w:rFonts w:ascii="Times New Roman" w:eastAsia="Times New Roman" w:hAnsi="Times New Roman" w:cs="Times New Roman"/>
                <w:b/>
                <w:u w:val="single"/>
                <w:lang w:val="sq-AL"/>
              </w:rPr>
            </w:pPr>
            <w:r w:rsidRPr="00B40614">
              <w:rPr>
                <w:rFonts w:ascii="Times New Roman" w:eastAsia="Times New Roman" w:hAnsi="Times New Roman" w:cs="Times New Roman"/>
                <w:b/>
                <w:u w:val="single"/>
                <w:lang w:val="sq-AL"/>
              </w:rPr>
              <w:t>Vlerësimi i komenteve:</w:t>
            </w:r>
          </w:p>
          <w:p w14:paraId="4F3779FD" w14:textId="77777777" w:rsidR="00987F9A" w:rsidRPr="00B40614" w:rsidRDefault="00987F9A" w:rsidP="00B40614">
            <w:pPr>
              <w:widowControl w:val="0"/>
              <w:spacing w:line="240" w:lineRule="auto"/>
              <w:jc w:val="both"/>
              <w:rPr>
                <w:rFonts w:ascii="Times New Roman" w:eastAsia="Times New Roman" w:hAnsi="Times New Roman" w:cs="Times New Roman"/>
                <w:b/>
                <w:u w:val="single"/>
                <w:lang w:val="sq-AL"/>
              </w:rPr>
            </w:pPr>
          </w:p>
          <w:p w14:paraId="1E4FB348" w14:textId="77777777" w:rsidR="00987F9A" w:rsidRPr="00B40614" w:rsidRDefault="00987F9A" w:rsidP="00B40614">
            <w:pPr>
              <w:widowControl w:val="0"/>
              <w:spacing w:line="240" w:lineRule="auto"/>
              <w:jc w:val="both"/>
              <w:rPr>
                <w:rFonts w:ascii="Times New Roman" w:eastAsia="Times New Roman" w:hAnsi="Times New Roman" w:cs="Times New Roman"/>
                <w:lang w:val="sq-AL"/>
              </w:rPr>
            </w:pPr>
            <w:r w:rsidRPr="00B40614">
              <w:rPr>
                <w:rFonts w:ascii="Times New Roman" w:eastAsia="Times New Roman" w:hAnsi="Times New Roman" w:cs="Times New Roman"/>
                <w:lang w:val="sq-AL"/>
              </w:rPr>
              <w:t xml:space="preserve">Dispozita në fjalë është riformuluar konform rregullave të teknikës legjislative, </w:t>
            </w:r>
            <w:r w:rsidRPr="00B40614">
              <w:rPr>
                <w:rFonts w:ascii="Times New Roman" w:hAnsi="Times New Roman" w:cs="Times New Roman"/>
                <w:color w:val="000000" w:themeColor="text1"/>
              </w:rPr>
              <w:t xml:space="preserve">në kushtet kur ndryshimet konstatonin në disa parashikime të caktuara dhe jo në të gjithë nenin në fjalë. </w:t>
            </w:r>
          </w:p>
          <w:p w14:paraId="729D98DC" w14:textId="77777777" w:rsidR="00987F9A" w:rsidRPr="00B40614" w:rsidRDefault="00987F9A" w:rsidP="00B40614">
            <w:pPr>
              <w:widowControl w:val="0"/>
              <w:spacing w:line="240" w:lineRule="auto"/>
              <w:jc w:val="both"/>
              <w:rPr>
                <w:rFonts w:ascii="Times New Roman" w:eastAsia="Times New Roman" w:hAnsi="Times New Roman" w:cs="Times New Roman"/>
                <w:lang w:val="sq-AL"/>
              </w:rPr>
            </w:pPr>
          </w:p>
          <w:p w14:paraId="22FE299C" w14:textId="77777777" w:rsidR="00B95220" w:rsidRPr="00B40614" w:rsidRDefault="00987F9A" w:rsidP="00B40614">
            <w:pPr>
              <w:widowControl w:val="0"/>
              <w:spacing w:line="240" w:lineRule="auto"/>
              <w:jc w:val="both"/>
              <w:rPr>
                <w:rFonts w:ascii="Times New Roman" w:hAnsi="Times New Roman" w:cs="Times New Roman"/>
                <w:color w:val="000000" w:themeColor="text1"/>
              </w:rPr>
            </w:pPr>
            <w:r w:rsidRPr="00B40614">
              <w:rPr>
                <w:rFonts w:ascii="Times New Roman" w:hAnsi="Times New Roman" w:cs="Times New Roman"/>
              </w:rPr>
              <w:t xml:space="preserve">Sipas shoqatës në fjalë, këto të dhëna vërtetohen me vendim gjyqësor të autoriteteve italiane, në bazë të raportit social-investigues që kanë bërë shërbimet sociale të zonës ku është rezident çifti. Në lidhje me këtë aspekt, dëshirojmë të sjellim në vëmendje se këto dokumente nuk përcaktohen si detyrim për t’i paraqitur vetëm nga aplikantët birësues të huaj, por edhe vendas, të cilat do t’i nënshtrohen më tej studimit nga struktura kompetente të aftësisë birësuese dhe të drejtës për të birësuar të këtyre aplikantëve. Në rast se të dhënat përkatëse që kërkohen përmes këtyre dokumenteve që listohen në këtë nen objekt amendimi, mund të identifikohen përmes një dokumenti të vetëm (duke iu referuar këtu aplikantëve birësues italianë), nuk ka barriera penguese për vijimin e procedurave të mëtejshme, pasi mjafton që të përmbushet qëllimi i ligjvënësit në rastin konkret që lidhen me identifikimin dhe depozitimin pranë organit kompetent të të gjitha të dhënave të përditësuara/të plotësuara që </w:t>
            </w:r>
            <w:r w:rsidRPr="00B40614">
              <w:rPr>
                <w:rFonts w:ascii="Times New Roman" w:hAnsi="Times New Roman" w:cs="Times New Roman"/>
                <w:color w:val="000000" w:themeColor="text1"/>
              </w:rPr>
              <w:t xml:space="preserve">kërkohen në shërbim të studimit të aplikantit birësues, pavarësisht faktit nëse këto të dhëna nga autoritetet e huaja materializohen apo jo në një dokument të vetëm. </w:t>
            </w:r>
          </w:p>
          <w:p w14:paraId="0B8EF88D" w14:textId="77777777" w:rsidR="00B95220" w:rsidRPr="00B40614" w:rsidRDefault="00B95220" w:rsidP="00B40614">
            <w:pPr>
              <w:widowControl w:val="0"/>
              <w:spacing w:line="240" w:lineRule="auto"/>
              <w:jc w:val="both"/>
              <w:rPr>
                <w:rFonts w:ascii="Times New Roman" w:hAnsi="Times New Roman" w:cs="Times New Roman"/>
                <w:color w:val="000000" w:themeColor="text1"/>
              </w:rPr>
            </w:pPr>
          </w:p>
          <w:p w14:paraId="06E1F984" w14:textId="77777777" w:rsidR="00B95220" w:rsidRPr="00B40614" w:rsidRDefault="00B95220" w:rsidP="00B40614">
            <w:pPr>
              <w:widowControl w:val="0"/>
              <w:spacing w:line="240" w:lineRule="auto"/>
              <w:jc w:val="both"/>
              <w:rPr>
                <w:rFonts w:ascii="Times New Roman" w:hAnsi="Times New Roman" w:cs="Times New Roman"/>
                <w:color w:val="000000" w:themeColor="text1"/>
              </w:rPr>
            </w:pPr>
            <w:r w:rsidRPr="00B40614">
              <w:rPr>
                <w:rFonts w:ascii="Times New Roman" w:hAnsi="Times New Roman" w:cs="Times New Roman"/>
                <w:color w:val="000000" w:themeColor="text1"/>
              </w:rPr>
              <w:t xml:space="preserve">Në lidhje me shkronjat “gj” dhe “h”, sqarojmë se referuar edhe mendimit të MFE, parashikimi është riformuluar në një të vetëm (shih 3 të projektligjit që riformulon pikën 8). </w:t>
            </w:r>
          </w:p>
          <w:p w14:paraId="262DEA96" w14:textId="77777777" w:rsidR="00B95220" w:rsidRPr="00B40614" w:rsidRDefault="00B95220" w:rsidP="00B40614">
            <w:pPr>
              <w:widowControl w:val="0"/>
              <w:spacing w:line="240" w:lineRule="auto"/>
              <w:jc w:val="both"/>
              <w:rPr>
                <w:rFonts w:ascii="Times New Roman" w:hAnsi="Times New Roman" w:cs="Times New Roman"/>
                <w:color w:val="000000" w:themeColor="text1"/>
              </w:rPr>
            </w:pPr>
          </w:p>
          <w:p w14:paraId="4A8D47B8" w14:textId="77777777" w:rsidR="00987F9A" w:rsidRPr="00B40614" w:rsidRDefault="00987F9A" w:rsidP="00B40614">
            <w:pPr>
              <w:widowControl w:val="0"/>
              <w:spacing w:line="240" w:lineRule="auto"/>
              <w:jc w:val="both"/>
              <w:rPr>
                <w:rFonts w:ascii="Times New Roman" w:hAnsi="Times New Roman" w:cs="Times New Roman"/>
                <w:color w:val="000000" w:themeColor="text1"/>
              </w:rPr>
            </w:pPr>
            <w:r w:rsidRPr="00B40614">
              <w:rPr>
                <w:rFonts w:ascii="Times New Roman" w:hAnsi="Times New Roman" w:cs="Times New Roman"/>
                <w:color w:val="000000" w:themeColor="text1"/>
              </w:rPr>
              <w:t xml:space="preserve">Duhet mbajtur në konsideratë që procedura e </w:t>
            </w:r>
            <w:r w:rsidRPr="00B40614">
              <w:rPr>
                <w:rFonts w:ascii="Times New Roman" w:hAnsi="Times New Roman" w:cs="Times New Roman"/>
                <w:color w:val="000000" w:themeColor="text1"/>
              </w:rPr>
              <w:lastRenderedPageBreak/>
              <w:t xml:space="preserve">birësimit </w:t>
            </w:r>
            <w:r w:rsidR="00DD7AA5" w:rsidRPr="00B40614">
              <w:rPr>
                <w:rFonts w:ascii="Times New Roman" w:hAnsi="Times New Roman" w:cs="Times New Roman"/>
                <w:color w:val="000000" w:themeColor="text1"/>
              </w:rPr>
              <w:t xml:space="preserve">duhet </w:t>
            </w:r>
            <w:r w:rsidRPr="00B40614">
              <w:rPr>
                <w:rFonts w:ascii="Times New Roman" w:hAnsi="Times New Roman" w:cs="Times New Roman"/>
                <w:color w:val="000000" w:themeColor="text1"/>
              </w:rPr>
              <w:t>të realizohet konform rregullave dhe kritereve ligjore, si dhe të jetë në interesin më të lartë të të miturit që kërkohet të birësohet.</w:t>
            </w:r>
          </w:p>
          <w:p w14:paraId="290545C5" w14:textId="77777777" w:rsidR="006A7463" w:rsidRPr="00B40614" w:rsidRDefault="006A7463" w:rsidP="00B40614">
            <w:pPr>
              <w:widowControl w:val="0"/>
              <w:spacing w:line="240" w:lineRule="auto"/>
              <w:jc w:val="both"/>
              <w:rPr>
                <w:rFonts w:ascii="Times New Roman" w:hAnsi="Times New Roman" w:cs="Times New Roman"/>
                <w:color w:val="000000" w:themeColor="text1"/>
              </w:rPr>
            </w:pPr>
          </w:p>
          <w:p w14:paraId="4A526DEF" w14:textId="77777777" w:rsidR="006A7463" w:rsidRPr="00B40614" w:rsidRDefault="006A7463" w:rsidP="00B40614">
            <w:pPr>
              <w:widowControl w:val="0"/>
              <w:spacing w:line="240" w:lineRule="auto"/>
              <w:jc w:val="both"/>
              <w:rPr>
                <w:rFonts w:ascii="Times New Roman" w:eastAsia="Times New Roman" w:hAnsi="Times New Roman" w:cs="Times New Roman"/>
                <w:lang w:val="sq-AL"/>
              </w:rPr>
            </w:pPr>
          </w:p>
          <w:p w14:paraId="57503BB8" w14:textId="77777777" w:rsidR="00987F9A" w:rsidRPr="00B40614" w:rsidRDefault="00987F9A" w:rsidP="00B40614">
            <w:pPr>
              <w:widowControl w:val="0"/>
              <w:spacing w:line="240" w:lineRule="auto"/>
              <w:jc w:val="both"/>
              <w:rPr>
                <w:rFonts w:ascii="Times New Roman" w:eastAsia="Times New Roman" w:hAnsi="Times New Roman" w:cs="Times New Roman"/>
                <w:lang w:val="sq-AL"/>
              </w:rPr>
            </w:pPr>
          </w:p>
        </w:tc>
      </w:tr>
      <w:tr w:rsidR="00A60419" w:rsidRPr="00B40614" w14:paraId="433A1D2F" w14:textId="77777777" w:rsidTr="00C0452B">
        <w:trPr>
          <w:trHeight w:val="1050"/>
        </w:trPr>
        <w:tc>
          <w:tcPr>
            <w:tcW w:w="3420" w:type="dxa"/>
            <w:tcBorders>
              <w:top w:val="single" w:sz="4" w:space="0" w:color="auto"/>
            </w:tcBorders>
            <w:shd w:val="clear" w:color="auto" w:fill="auto"/>
            <w:tcMar>
              <w:top w:w="100" w:type="dxa"/>
              <w:left w:w="100" w:type="dxa"/>
              <w:bottom w:w="100" w:type="dxa"/>
              <w:right w:w="100" w:type="dxa"/>
            </w:tcMar>
          </w:tcPr>
          <w:p w14:paraId="4A7C56F1" w14:textId="77777777" w:rsidR="00ED0B7F" w:rsidRPr="00B40614" w:rsidRDefault="00ED0B7F" w:rsidP="00B40614">
            <w:pPr>
              <w:spacing w:line="240" w:lineRule="auto"/>
              <w:rPr>
                <w:rFonts w:ascii="Times New Roman" w:hAnsi="Times New Roman" w:cs="Times New Roman"/>
                <w:b/>
              </w:rPr>
            </w:pPr>
            <w:r w:rsidRPr="00B40614">
              <w:rPr>
                <w:rFonts w:ascii="Times New Roman" w:hAnsi="Times New Roman" w:cs="Times New Roman"/>
                <w:b/>
              </w:rPr>
              <w:lastRenderedPageBreak/>
              <w:t xml:space="preserve">           Ligji i birësimeve</w:t>
            </w:r>
          </w:p>
          <w:p w14:paraId="1F20286E" w14:textId="77777777" w:rsidR="00ED0B7F" w:rsidRPr="00B40614" w:rsidRDefault="00ED0B7F" w:rsidP="00B40614">
            <w:pPr>
              <w:spacing w:line="240" w:lineRule="auto"/>
              <w:rPr>
                <w:rFonts w:ascii="Times New Roman" w:hAnsi="Times New Roman" w:cs="Times New Roman"/>
                <w:b/>
              </w:rPr>
            </w:pPr>
          </w:p>
          <w:p w14:paraId="2FBBC560" w14:textId="77777777" w:rsidR="00ED0B7F" w:rsidRPr="00B40614" w:rsidRDefault="00ED0B7F" w:rsidP="00B40614">
            <w:pPr>
              <w:spacing w:line="240" w:lineRule="auto"/>
              <w:jc w:val="center"/>
              <w:rPr>
                <w:rFonts w:ascii="Times New Roman" w:hAnsi="Times New Roman" w:cs="Times New Roman"/>
                <w:b/>
              </w:rPr>
            </w:pPr>
            <w:r w:rsidRPr="00B40614">
              <w:rPr>
                <w:rFonts w:ascii="Times New Roman" w:hAnsi="Times New Roman" w:cs="Times New Roman"/>
                <w:b/>
              </w:rPr>
              <w:t>Neni 11</w:t>
            </w:r>
          </w:p>
          <w:p w14:paraId="518FBD4E" w14:textId="77777777" w:rsidR="00ED0B7F" w:rsidRPr="00B40614" w:rsidRDefault="00ED0B7F" w:rsidP="00B40614">
            <w:pPr>
              <w:spacing w:line="240" w:lineRule="auto"/>
              <w:jc w:val="both"/>
              <w:rPr>
                <w:rFonts w:ascii="Times New Roman" w:hAnsi="Times New Roman" w:cs="Times New Roman"/>
              </w:rPr>
            </w:pPr>
          </w:p>
          <w:p w14:paraId="125E337A" w14:textId="77777777" w:rsidR="00ED0B7F" w:rsidRPr="00B40614" w:rsidRDefault="00ED0B7F" w:rsidP="00B40614">
            <w:pPr>
              <w:spacing w:line="240" w:lineRule="auto"/>
              <w:jc w:val="both"/>
              <w:rPr>
                <w:rFonts w:ascii="Times New Roman" w:hAnsi="Times New Roman" w:cs="Times New Roman"/>
              </w:rPr>
            </w:pPr>
            <w:r w:rsidRPr="00B40614">
              <w:rPr>
                <w:rFonts w:ascii="Times New Roman" w:hAnsi="Times New Roman" w:cs="Times New Roman"/>
              </w:rPr>
              <w:t>Në nenin 22, bëhen ndryshimet dhe shtesat si vijon:</w:t>
            </w:r>
          </w:p>
          <w:p w14:paraId="42E99681" w14:textId="77777777" w:rsidR="00ED0B7F" w:rsidRPr="00B40614" w:rsidRDefault="00ED0B7F" w:rsidP="00B40614">
            <w:pPr>
              <w:spacing w:line="240" w:lineRule="auto"/>
              <w:jc w:val="both"/>
              <w:rPr>
                <w:rFonts w:ascii="Times New Roman" w:hAnsi="Times New Roman" w:cs="Times New Roman"/>
              </w:rPr>
            </w:pPr>
          </w:p>
          <w:p w14:paraId="163F9BC5" w14:textId="77777777" w:rsidR="00ED0B7F" w:rsidRPr="00B40614" w:rsidRDefault="00ED0B7F" w:rsidP="00B40614">
            <w:pPr>
              <w:spacing w:line="240" w:lineRule="auto"/>
              <w:jc w:val="both"/>
              <w:rPr>
                <w:rFonts w:ascii="Times New Roman" w:hAnsi="Times New Roman" w:cs="Times New Roman"/>
              </w:rPr>
            </w:pPr>
            <w:r w:rsidRPr="00B40614">
              <w:rPr>
                <w:rFonts w:ascii="Times New Roman" w:hAnsi="Times New Roman" w:cs="Times New Roman"/>
              </w:rPr>
              <w:t xml:space="preserve">1. Në pikën 1, në fjalinë e parë, pas togfjalëshit “dokumentacionin për çdo fëmijë që do të birësohet”, shtohet togfjalëshi “si dhe Planin Individual të Mbrojtjes” dhe togfjalëshi “të shërbimit social pranë njësive të qeverisjes vendore.” zëvëndësohet me togfjalëshin “njësia për mbrojtjen e fëmijës pranë pushtetit vendor.”. </w:t>
            </w:r>
          </w:p>
          <w:p w14:paraId="2147A44B" w14:textId="77777777" w:rsidR="00ED0B7F" w:rsidRPr="00B40614" w:rsidRDefault="00ED0B7F" w:rsidP="00B40614">
            <w:pPr>
              <w:spacing w:line="240" w:lineRule="auto"/>
              <w:jc w:val="both"/>
              <w:rPr>
                <w:rFonts w:ascii="Times New Roman" w:hAnsi="Times New Roman" w:cs="Times New Roman"/>
              </w:rPr>
            </w:pPr>
          </w:p>
          <w:p w14:paraId="54768EE9" w14:textId="77777777" w:rsidR="00ED0B7F" w:rsidRPr="00B40614" w:rsidRDefault="00ED0B7F" w:rsidP="00B40614">
            <w:pPr>
              <w:spacing w:line="240" w:lineRule="auto"/>
              <w:jc w:val="both"/>
              <w:rPr>
                <w:rFonts w:ascii="Times New Roman" w:hAnsi="Times New Roman" w:cs="Times New Roman"/>
              </w:rPr>
            </w:pPr>
            <w:r w:rsidRPr="00B40614">
              <w:rPr>
                <w:rFonts w:ascii="Times New Roman" w:hAnsi="Times New Roman" w:cs="Times New Roman"/>
              </w:rPr>
              <w:t>2. Në pikën 2, shkronja “e” ndryshon me këtë përmbajtje:</w:t>
            </w:r>
          </w:p>
          <w:p w14:paraId="63556D4A" w14:textId="77777777" w:rsidR="00ED0B7F" w:rsidRPr="00B40614" w:rsidRDefault="00ED0B7F" w:rsidP="00B40614">
            <w:pPr>
              <w:spacing w:line="240" w:lineRule="auto"/>
              <w:jc w:val="both"/>
              <w:rPr>
                <w:rFonts w:ascii="Times New Roman" w:hAnsi="Times New Roman" w:cs="Times New Roman"/>
              </w:rPr>
            </w:pPr>
          </w:p>
          <w:p w14:paraId="5F4E9842" w14:textId="77777777" w:rsidR="00ED0B7F" w:rsidRPr="00B40614" w:rsidRDefault="00ED0B7F" w:rsidP="00B40614">
            <w:pPr>
              <w:spacing w:line="240" w:lineRule="auto"/>
              <w:ind w:firstLine="720"/>
              <w:jc w:val="both"/>
              <w:rPr>
                <w:rFonts w:ascii="Times New Roman" w:hAnsi="Times New Roman" w:cs="Times New Roman"/>
              </w:rPr>
            </w:pPr>
            <w:r w:rsidRPr="00B40614">
              <w:rPr>
                <w:rFonts w:ascii="Times New Roman" w:hAnsi="Times New Roman" w:cs="Times New Roman"/>
              </w:rPr>
              <w:t xml:space="preserve">“e) vendimin e gjykatës për marrjen e pëlqimit nga prindi biologjik për birësim ose vendimin e gjykatës që ka dhënë pëlqimin për birësimin e fëmijës, ose vendimin gjyqësor që e ka deklaruar fëmijën të braktisur;”.  </w:t>
            </w:r>
          </w:p>
          <w:p w14:paraId="6533F6CA" w14:textId="77777777" w:rsidR="00ED0B7F" w:rsidRPr="00B40614" w:rsidRDefault="00ED0B7F" w:rsidP="00B40614">
            <w:pPr>
              <w:spacing w:line="240" w:lineRule="auto"/>
              <w:jc w:val="both"/>
              <w:rPr>
                <w:rFonts w:ascii="Times New Roman" w:hAnsi="Times New Roman" w:cs="Times New Roman"/>
              </w:rPr>
            </w:pPr>
          </w:p>
          <w:p w14:paraId="158F82EB" w14:textId="77777777" w:rsidR="00ED0B7F" w:rsidRPr="00B40614" w:rsidRDefault="00ED0B7F" w:rsidP="00B40614">
            <w:pPr>
              <w:spacing w:line="240" w:lineRule="auto"/>
              <w:jc w:val="both"/>
              <w:rPr>
                <w:rFonts w:ascii="Times New Roman" w:hAnsi="Times New Roman" w:cs="Times New Roman"/>
              </w:rPr>
            </w:pPr>
            <w:r w:rsidRPr="00B40614">
              <w:rPr>
                <w:rFonts w:ascii="Times New Roman" w:hAnsi="Times New Roman" w:cs="Times New Roman"/>
              </w:rPr>
              <w:t>3. Pas shkronjës “e” të pikës 2, shtohet shkronja “e/1” me këtë përmbajtje:</w:t>
            </w:r>
          </w:p>
          <w:p w14:paraId="3D9E3B8D" w14:textId="77777777" w:rsidR="00ED0B7F" w:rsidRPr="00B40614" w:rsidRDefault="00ED0B7F" w:rsidP="00B40614">
            <w:pPr>
              <w:spacing w:line="240" w:lineRule="auto"/>
              <w:jc w:val="both"/>
              <w:rPr>
                <w:rFonts w:ascii="Times New Roman" w:hAnsi="Times New Roman" w:cs="Times New Roman"/>
              </w:rPr>
            </w:pPr>
          </w:p>
          <w:p w14:paraId="7A5F6351" w14:textId="77777777" w:rsidR="00ED0B7F" w:rsidRPr="00B40614" w:rsidRDefault="00ED0B7F" w:rsidP="00B40614">
            <w:pPr>
              <w:spacing w:line="240" w:lineRule="auto"/>
              <w:ind w:firstLine="720"/>
              <w:jc w:val="both"/>
              <w:rPr>
                <w:rFonts w:ascii="Times New Roman" w:hAnsi="Times New Roman" w:cs="Times New Roman"/>
              </w:rPr>
            </w:pPr>
            <w:r w:rsidRPr="00B40614">
              <w:rPr>
                <w:rFonts w:ascii="Times New Roman" w:hAnsi="Times New Roman" w:cs="Times New Roman"/>
              </w:rPr>
              <w:t xml:space="preserve">“e/1) Planin Individual të Mbrojtjes së fëmijës, të hartuar nga njësia për mbrojtjen e fëmijës pranë pushtetit vendor;”. </w:t>
            </w:r>
          </w:p>
          <w:p w14:paraId="38720520" w14:textId="77777777" w:rsidR="00ED0B7F" w:rsidRPr="00B40614" w:rsidRDefault="00ED0B7F" w:rsidP="00B40614">
            <w:pPr>
              <w:spacing w:line="240" w:lineRule="auto"/>
              <w:jc w:val="both"/>
              <w:rPr>
                <w:rFonts w:ascii="Times New Roman" w:hAnsi="Times New Roman" w:cs="Times New Roman"/>
              </w:rPr>
            </w:pPr>
          </w:p>
          <w:p w14:paraId="093B6948" w14:textId="77777777" w:rsidR="00A60419" w:rsidRPr="00B40614" w:rsidRDefault="00A60419" w:rsidP="00B40614">
            <w:pPr>
              <w:spacing w:line="240" w:lineRule="auto"/>
              <w:jc w:val="both"/>
              <w:rPr>
                <w:rFonts w:ascii="Times New Roman" w:hAnsi="Times New Roman" w:cs="Times New Roman"/>
                <w:lang w:val="it-IT"/>
              </w:rPr>
            </w:pPr>
          </w:p>
        </w:tc>
        <w:tc>
          <w:tcPr>
            <w:tcW w:w="4610" w:type="dxa"/>
            <w:tcBorders>
              <w:top w:val="single" w:sz="4" w:space="0" w:color="auto"/>
            </w:tcBorders>
          </w:tcPr>
          <w:p w14:paraId="47429BAA" w14:textId="77777777" w:rsidR="00ED0B7F" w:rsidRPr="00B40614" w:rsidRDefault="00ED0B7F" w:rsidP="00B40614">
            <w:pPr>
              <w:widowControl w:val="0"/>
              <w:pBdr>
                <w:top w:val="nil"/>
                <w:left w:val="nil"/>
                <w:bottom w:val="nil"/>
                <w:right w:val="nil"/>
                <w:between w:val="nil"/>
              </w:pBdr>
              <w:spacing w:line="240" w:lineRule="auto"/>
              <w:jc w:val="both"/>
              <w:rPr>
                <w:rFonts w:ascii="Times New Roman" w:hAnsi="Times New Roman" w:cs="Times New Roman"/>
                <w:b/>
                <w:bCs/>
                <w:u w:val="single"/>
              </w:rPr>
            </w:pPr>
            <w:r w:rsidRPr="00B40614">
              <w:rPr>
                <w:rFonts w:ascii="Times New Roman" w:hAnsi="Times New Roman" w:cs="Times New Roman"/>
                <w:b/>
                <w:u w:val="single"/>
                <w:lang w:val="sq-AL"/>
              </w:rPr>
              <w:t xml:space="preserve">Komente nga </w:t>
            </w:r>
            <w:r w:rsidRPr="00B40614">
              <w:rPr>
                <w:rFonts w:ascii="Times New Roman" w:hAnsi="Times New Roman" w:cs="Times New Roman"/>
                <w:b/>
                <w:bCs/>
                <w:u w:val="single"/>
              </w:rPr>
              <w:t xml:space="preserve">Fondacioni “AI.BI - AMICI DEI BAMBINI”: </w:t>
            </w:r>
          </w:p>
          <w:p w14:paraId="615A9E8D" w14:textId="77777777" w:rsidR="00A60419" w:rsidRPr="00B40614" w:rsidRDefault="00A60419"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14:paraId="6C81603C" w14:textId="77777777" w:rsidR="00DC1A25" w:rsidRPr="00B40614" w:rsidRDefault="00DC1A25" w:rsidP="00B40614">
            <w:pPr>
              <w:pBdr>
                <w:bottom w:val="single" w:sz="4" w:space="1" w:color="auto"/>
              </w:pBdr>
              <w:shd w:val="clear" w:color="auto" w:fill="FFFFFF"/>
              <w:spacing w:line="240" w:lineRule="auto"/>
              <w:jc w:val="both"/>
              <w:rPr>
                <w:rFonts w:ascii="Times New Roman" w:eastAsia="Times New Roman" w:hAnsi="Times New Roman" w:cs="Times New Roman"/>
                <w:color w:val="000000"/>
              </w:rPr>
            </w:pPr>
            <w:r w:rsidRPr="00B40614">
              <w:rPr>
                <w:rFonts w:ascii="Times New Roman" w:eastAsia="Times New Roman" w:hAnsi="Times New Roman" w:cs="Times New Roman"/>
                <w:color w:val="000000"/>
              </w:rPr>
              <w:t xml:space="preserve">1. Në këtë nen nuk flitet lidhur me rastet kur fëmija kalon për birësim ndërkombëtar, pra nga paraqitja e dosjes së fëmijës derisa sa fëmija të kalojë për birësim ndërkombëtar mund të kenë kaluar 3-6 muaj dhe ndërkohë informacioni në pikat </w:t>
            </w:r>
            <w:r w:rsidRPr="00B40614">
              <w:rPr>
                <w:rFonts w:ascii="Times New Roman" w:hAnsi="Times New Roman" w:cs="Times New Roman"/>
              </w:rPr>
              <w:t>b” dhe “c” mbetet ai fillestar. Nuk duhet harruar që për birësim ndërkohmbëtar kalojnë fëmijët që janë me probleme shëndetësore dhe do ishte e nevojshmë që këto dy pika të jenë të përditësuara në momentin që</w:t>
            </w:r>
            <w:r w:rsidR="00352BBB" w:rsidRPr="00B40614">
              <w:rPr>
                <w:rFonts w:ascii="Times New Roman" w:hAnsi="Times New Roman" w:cs="Times New Roman"/>
              </w:rPr>
              <w:t xml:space="preserve"> rasti i</w:t>
            </w:r>
            <w:r w:rsidRPr="00B40614">
              <w:rPr>
                <w:rFonts w:ascii="Times New Roman" w:hAnsi="Times New Roman" w:cs="Times New Roman"/>
              </w:rPr>
              <w:t xml:space="preserve"> fëmijës jepet për birësim ndërkombëtar. Kjo sepse ndër vite kemi hasur shumë problematika lidhur me plotësimin dhe vërtetësinë/përditë</w:t>
            </w:r>
            <w:r w:rsidR="00352BBB" w:rsidRPr="00B40614">
              <w:rPr>
                <w:rFonts w:ascii="Times New Roman" w:hAnsi="Times New Roman" w:cs="Times New Roman"/>
              </w:rPr>
              <w:t>simin e informacionit medik</w:t>
            </w:r>
            <w:r w:rsidRPr="00B40614">
              <w:rPr>
                <w:rFonts w:ascii="Times New Roman" w:hAnsi="Times New Roman" w:cs="Times New Roman"/>
              </w:rPr>
              <w:t>o-social të fëmijëv</w:t>
            </w:r>
            <w:r w:rsidR="00352BBB" w:rsidRPr="00B40614">
              <w:rPr>
                <w:rFonts w:ascii="Times New Roman" w:hAnsi="Times New Roman" w:cs="Times New Roman"/>
              </w:rPr>
              <w:t>e</w:t>
            </w:r>
            <w:r w:rsidRPr="00B40614">
              <w:rPr>
                <w:rFonts w:ascii="Times New Roman" w:hAnsi="Times New Roman" w:cs="Times New Roman"/>
              </w:rPr>
              <w:t xml:space="preserve"> target për birësim ndërkombëtar.</w:t>
            </w:r>
          </w:p>
          <w:p w14:paraId="3A55D5E8" w14:textId="77777777" w:rsidR="00ED0B7F" w:rsidRPr="00B40614" w:rsidRDefault="00ED0B7F"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tc>
        <w:tc>
          <w:tcPr>
            <w:tcW w:w="3240" w:type="dxa"/>
            <w:tcBorders>
              <w:top w:val="single" w:sz="4" w:space="0" w:color="auto"/>
            </w:tcBorders>
          </w:tcPr>
          <w:p w14:paraId="09FC05B8" w14:textId="77777777" w:rsidR="00A60419" w:rsidRPr="00B40614" w:rsidRDefault="00352BBB" w:rsidP="00B40614">
            <w:pPr>
              <w:widowControl w:val="0"/>
              <w:spacing w:line="240" w:lineRule="auto"/>
              <w:jc w:val="center"/>
              <w:rPr>
                <w:rFonts w:ascii="Times New Roman" w:eastAsia="Times New Roman" w:hAnsi="Times New Roman" w:cs="Times New Roman"/>
                <w:b/>
                <w:color w:val="7030A0"/>
                <w:lang w:val="sq-AL"/>
              </w:rPr>
            </w:pPr>
            <w:r w:rsidRPr="00B40614">
              <w:rPr>
                <w:rFonts w:ascii="Times New Roman" w:eastAsia="Times New Roman" w:hAnsi="Times New Roman" w:cs="Times New Roman"/>
                <w:b/>
                <w:color w:val="000000" w:themeColor="text1"/>
                <w:lang w:val="sq-AL"/>
              </w:rPr>
              <w:t>PRANUAR (gjendet në parashikimin në fuqi)</w:t>
            </w:r>
          </w:p>
        </w:tc>
        <w:tc>
          <w:tcPr>
            <w:tcW w:w="4230" w:type="dxa"/>
            <w:tcBorders>
              <w:top w:val="single" w:sz="4" w:space="0" w:color="auto"/>
            </w:tcBorders>
            <w:shd w:val="clear" w:color="auto" w:fill="auto"/>
            <w:tcMar>
              <w:top w:w="100" w:type="dxa"/>
              <w:left w:w="100" w:type="dxa"/>
              <w:bottom w:w="100" w:type="dxa"/>
              <w:right w:w="100" w:type="dxa"/>
            </w:tcMar>
          </w:tcPr>
          <w:p w14:paraId="24740E8E" w14:textId="77777777" w:rsidR="00A60419" w:rsidRPr="00B40614" w:rsidRDefault="00A60419" w:rsidP="00B40614">
            <w:pPr>
              <w:widowControl w:val="0"/>
              <w:spacing w:line="240" w:lineRule="auto"/>
              <w:jc w:val="both"/>
              <w:rPr>
                <w:rFonts w:ascii="Times New Roman" w:eastAsia="Times New Roman" w:hAnsi="Times New Roman" w:cs="Times New Roman"/>
                <w:b/>
                <w:u w:val="single"/>
                <w:lang w:val="sq-AL"/>
              </w:rPr>
            </w:pPr>
            <w:r w:rsidRPr="00B40614">
              <w:rPr>
                <w:rFonts w:ascii="Times New Roman" w:eastAsia="Times New Roman" w:hAnsi="Times New Roman" w:cs="Times New Roman"/>
                <w:b/>
                <w:u w:val="single"/>
                <w:lang w:val="sq-AL"/>
              </w:rPr>
              <w:t>Vlerësim</w:t>
            </w:r>
            <w:r w:rsidR="00B31324" w:rsidRPr="00B40614">
              <w:rPr>
                <w:rFonts w:ascii="Times New Roman" w:eastAsia="Times New Roman" w:hAnsi="Times New Roman" w:cs="Times New Roman"/>
                <w:b/>
                <w:u w:val="single"/>
                <w:lang w:val="sq-AL"/>
              </w:rPr>
              <w:t>i</w:t>
            </w:r>
            <w:r w:rsidRPr="00B40614">
              <w:rPr>
                <w:rFonts w:ascii="Times New Roman" w:eastAsia="Times New Roman" w:hAnsi="Times New Roman" w:cs="Times New Roman"/>
                <w:b/>
                <w:u w:val="single"/>
                <w:lang w:val="sq-AL"/>
              </w:rPr>
              <w:t xml:space="preserve"> i komenteve:</w:t>
            </w:r>
          </w:p>
          <w:p w14:paraId="135F2598" w14:textId="77777777" w:rsidR="00A60419" w:rsidRPr="00B40614" w:rsidRDefault="00A60419" w:rsidP="00B40614">
            <w:pPr>
              <w:widowControl w:val="0"/>
              <w:spacing w:line="240" w:lineRule="auto"/>
              <w:jc w:val="both"/>
              <w:rPr>
                <w:rFonts w:ascii="Times New Roman" w:eastAsia="Times New Roman" w:hAnsi="Times New Roman" w:cs="Times New Roman"/>
                <w:lang w:val="sq-AL"/>
              </w:rPr>
            </w:pPr>
          </w:p>
          <w:p w14:paraId="4432010D" w14:textId="77777777" w:rsidR="00352BBB" w:rsidRPr="00B40614" w:rsidRDefault="00352BBB" w:rsidP="00B40614">
            <w:pPr>
              <w:widowControl w:val="0"/>
              <w:spacing w:line="240" w:lineRule="auto"/>
              <w:jc w:val="both"/>
              <w:rPr>
                <w:rFonts w:ascii="Times New Roman" w:eastAsia="Times New Roman" w:hAnsi="Times New Roman" w:cs="Times New Roman"/>
                <w:lang w:val="sq-AL"/>
              </w:rPr>
            </w:pPr>
            <w:r w:rsidRPr="00B40614">
              <w:rPr>
                <w:rFonts w:ascii="Times New Roman" w:eastAsia="Times New Roman" w:hAnsi="Times New Roman" w:cs="Times New Roman"/>
                <w:lang w:val="sq-AL"/>
              </w:rPr>
              <w:t xml:space="preserve">Dispozita në fjalë është riformuluar konform rregullave të teknikës legjislative, </w:t>
            </w:r>
            <w:r w:rsidRPr="00B40614">
              <w:rPr>
                <w:rFonts w:ascii="Times New Roman" w:hAnsi="Times New Roman" w:cs="Times New Roman"/>
                <w:color w:val="000000" w:themeColor="text1"/>
              </w:rPr>
              <w:t xml:space="preserve">në kushtet kur ndryshimet konstatonin në disa parashikime të caktuara dhe jo në të gjithë nenin në fjalë. </w:t>
            </w:r>
          </w:p>
          <w:p w14:paraId="4D5F187A" w14:textId="77777777" w:rsidR="00352BBB" w:rsidRPr="00B40614" w:rsidRDefault="00352BBB" w:rsidP="00B40614">
            <w:pPr>
              <w:spacing w:line="240" w:lineRule="auto"/>
              <w:jc w:val="both"/>
              <w:rPr>
                <w:rFonts w:ascii="Times New Roman" w:hAnsi="Times New Roman" w:cs="Times New Roman"/>
              </w:rPr>
            </w:pPr>
          </w:p>
          <w:p w14:paraId="543AE878" w14:textId="77777777" w:rsidR="00352BBB" w:rsidRPr="00B40614" w:rsidRDefault="00352BBB" w:rsidP="00B40614">
            <w:pPr>
              <w:spacing w:line="240" w:lineRule="auto"/>
              <w:jc w:val="both"/>
              <w:rPr>
                <w:rFonts w:ascii="Times New Roman" w:hAnsi="Times New Roman" w:cs="Times New Roman"/>
              </w:rPr>
            </w:pPr>
            <w:r w:rsidRPr="00B40614">
              <w:rPr>
                <w:rFonts w:ascii="Times New Roman" w:hAnsi="Times New Roman" w:cs="Times New Roman"/>
              </w:rPr>
              <w:t>Në lidhje me përditësimin e dokumentacionit që parashikohet në pikën 2, shkronjat “b” dhe “c”, vlerësojmë se kjo çështje, pra përditësimi/plotësimi i dokumentacionit (jo vetëm i atij që përmbahet në këto parashikime), mbahet në konsideratë pikë së pari, nga institucionet e përkujdesjes sociale ose të shërbimit social pranë njësive të qeverisjes vendore që përgatisin të gjithë dokumentet dhe së dyti, nga Sekretariati që kryen verifikimin dhe vlerësimin e këtij dokumentacioni për çdo fëmijë që birësohet. Jo vetëm kaq, por theksojmë se pika 3 e nenit 22, në fuqi, përcakton qartësisht dhe pa ekuivok se data e lëshimit të raportit, sipas shkronjave “b” dhe “c” të pikës 2 të këtij neni, duhet të jetë jo më parë se dy javë nga data e dorëzimit në Komitet e dokumentacionit për birësim.</w:t>
            </w:r>
          </w:p>
          <w:p w14:paraId="72F52FDD" w14:textId="77777777" w:rsidR="00A60419" w:rsidRPr="00B40614" w:rsidRDefault="00A60419" w:rsidP="00B40614">
            <w:pPr>
              <w:widowControl w:val="0"/>
              <w:spacing w:line="240" w:lineRule="auto"/>
              <w:jc w:val="both"/>
              <w:rPr>
                <w:rFonts w:ascii="Times New Roman" w:eastAsia="Times New Roman" w:hAnsi="Times New Roman" w:cs="Times New Roman"/>
                <w:lang w:val="sq-AL"/>
              </w:rPr>
            </w:pPr>
          </w:p>
        </w:tc>
      </w:tr>
      <w:tr w:rsidR="00A60419" w:rsidRPr="00B40614" w14:paraId="5594B921" w14:textId="77777777" w:rsidTr="00C0452B">
        <w:trPr>
          <w:trHeight w:val="1050"/>
        </w:trPr>
        <w:tc>
          <w:tcPr>
            <w:tcW w:w="3420" w:type="dxa"/>
            <w:tcBorders>
              <w:top w:val="single" w:sz="4" w:space="0" w:color="auto"/>
            </w:tcBorders>
            <w:shd w:val="clear" w:color="auto" w:fill="auto"/>
            <w:tcMar>
              <w:top w:w="100" w:type="dxa"/>
              <w:left w:w="100" w:type="dxa"/>
              <w:bottom w:w="100" w:type="dxa"/>
              <w:right w:w="100" w:type="dxa"/>
            </w:tcMar>
          </w:tcPr>
          <w:p w14:paraId="277E5D22" w14:textId="77777777" w:rsidR="00522132" w:rsidRPr="00B40614" w:rsidRDefault="00522132" w:rsidP="00B40614">
            <w:pPr>
              <w:pStyle w:val="BodyText"/>
              <w:ind w:right="116"/>
              <w:jc w:val="center"/>
              <w:rPr>
                <w:b/>
                <w:color w:val="000000" w:themeColor="text1"/>
                <w:spacing w:val="-3"/>
                <w:sz w:val="22"/>
                <w:szCs w:val="22"/>
              </w:rPr>
            </w:pPr>
            <w:r w:rsidRPr="00B40614">
              <w:rPr>
                <w:b/>
                <w:color w:val="000000" w:themeColor="text1"/>
                <w:spacing w:val="-3"/>
                <w:sz w:val="22"/>
                <w:szCs w:val="22"/>
              </w:rPr>
              <w:t>Kodi i Familjes</w:t>
            </w:r>
          </w:p>
          <w:p w14:paraId="35C798A6" w14:textId="77777777" w:rsidR="00522132" w:rsidRPr="00B40614" w:rsidRDefault="00522132" w:rsidP="00B40614">
            <w:pPr>
              <w:pStyle w:val="BodyText"/>
              <w:ind w:right="116"/>
              <w:jc w:val="center"/>
              <w:rPr>
                <w:b/>
                <w:color w:val="000000" w:themeColor="text1"/>
                <w:spacing w:val="-3"/>
                <w:sz w:val="22"/>
                <w:szCs w:val="22"/>
              </w:rPr>
            </w:pPr>
            <w:r w:rsidRPr="00B40614">
              <w:rPr>
                <w:b/>
                <w:color w:val="000000" w:themeColor="text1"/>
                <w:spacing w:val="-3"/>
                <w:sz w:val="22"/>
                <w:szCs w:val="22"/>
              </w:rPr>
              <w:t>Neni 14</w:t>
            </w:r>
          </w:p>
          <w:p w14:paraId="4537F418" w14:textId="77777777" w:rsidR="00522132" w:rsidRPr="00B40614" w:rsidRDefault="00522132" w:rsidP="00B40614">
            <w:pPr>
              <w:pStyle w:val="BodyText"/>
              <w:ind w:right="116"/>
              <w:jc w:val="both"/>
              <w:rPr>
                <w:color w:val="000000" w:themeColor="text1"/>
                <w:spacing w:val="-3"/>
                <w:sz w:val="22"/>
                <w:szCs w:val="22"/>
              </w:rPr>
            </w:pPr>
            <w:r w:rsidRPr="00B40614">
              <w:rPr>
                <w:color w:val="000000" w:themeColor="text1"/>
                <w:spacing w:val="-3"/>
                <w:sz w:val="22"/>
                <w:szCs w:val="22"/>
              </w:rPr>
              <w:t>Pas nenit 260, shtohet neni 260/1 me këtë përmbajtje:</w:t>
            </w:r>
          </w:p>
          <w:p w14:paraId="0E9C03C1" w14:textId="77777777" w:rsidR="00522132" w:rsidRPr="00B40614" w:rsidRDefault="00522132" w:rsidP="00B40614">
            <w:pPr>
              <w:pStyle w:val="BodyText"/>
              <w:ind w:right="116"/>
              <w:jc w:val="center"/>
              <w:rPr>
                <w:color w:val="000000" w:themeColor="text1"/>
                <w:spacing w:val="-3"/>
                <w:sz w:val="22"/>
                <w:szCs w:val="22"/>
              </w:rPr>
            </w:pPr>
            <w:r w:rsidRPr="00B40614">
              <w:rPr>
                <w:color w:val="000000" w:themeColor="text1"/>
                <w:spacing w:val="-3"/>
                <w:sz w:val="22"/>
                <w:szCs w:val="22"/>
              </w:rPr>
              <w:t>“Neni 260/1</w:t>
            </w:r>
          </w:p>
          <w:p w14:paraId="1248BE16" w14:textId="77777777" w:rsidR="00522132" w:rsidRPr="00B40614" w:rsidRDefault="00522132" w:rsidP="00B40614">
            <w:pPr>
              <w:pStyle w:val="BodyText"/>
              <w:ind w:right="116"/>
              <w:jc w:val="both"/>
              <w:rPr>
                <w:color w:val="000000" w:themeColor="text1"/>
                <w:spacing w:val="-3"/>
                <w:sz w:val="22"/>
                <w:szCs w:val="22"/>
              </w:rPr>
            </w:pPr>
            <w:r w:rsidRPr="00B40614">
              <w:rPr>
                <w:color w:val="000000" w:themeColor="text1"/>
                <w:spacing w:val="-3"/>
                <w:sz w:val="22"/>
                <w:szCs w:val="22"/>
              </w:rPr>
              <w:t>Vendimi i gjykatës transkriptohet në regjistrin e gjendjes civile të vendit të lindjes së të miturit të birësuar, brenda 15 ditëve nga momenti i marrjes formës të prerë. Elementët e vendimit që transkriptohen janë:</w:t>
            </w:r>
          </w:p>
          <w:p w14:paraId="0BB10399" w14:textId="77777777" w:rsidR="00522132" w:rsidRPr="00B40614" w:rsidRDefault="00522132" w:rsidP="00B40614">
            <w:pPr>
              <w:pStyle w:val="BodyText"/>
              <w:ind w:right="116"/>
              <w:jc w:val="both"/>
              <w:rPr>
                <w:color w:val="000000" w:themeColor="text1"/>
                <w:spacing w:val="-3"/>
                <w:sz w:val="22"/>
                <w:szCs w:val="22"/>
              </w:rPr>
            </w:pPr>
            <w:r w:rsidRPr="00B40614">
              <w:rPr>
                <w:color w:val="000000" w:themeColor="text1"/>
                <w:spacing w:val="-3"/>
                <w:sz w:val="22"/>
                <w:szCs w:val="22"/>
              </w:rPr>
              <w:t>a) dita, ora dhe vendi i lindjes së të miturit;</w:t>
            </w:r>
          </w:p>
          <w:p w14:paraId="20E3C180" w14:textId="77777777" w:rsidR="00522132" w:rsidRPr="00B40614" w:rsidRDefault="00522132" w:rsidP="00B40614">
            <w:pPr>
              <w:pStyle w:val="BodyText"/>
              <w:ind w:right="116"/>
              <w:jc w:val="both"/>
              <w:rPr>
                <w:color w:val="000000" w:themeColor="text1"/>
                <w:spacing w:val="-3"/>
                <w:sz w:val="22"/>
                <w:szCs w:val="22"/>
              </w:rPr>
            </w:pPr>
            <w:r w:rsidRPr="00B40614">
              <w:rPr>
                <w:color w:val="000000" w:themeColor="text1"/>
                <w:spacing w:val="-3"/>
                <w:sz w:val="22"/>
                <w:szCs w:val="22"/>
              </w:rPr>
              <w:t xml:space="preserve">b) gjinia e të miturit; </w:t>
            </w:r>
          </w:p>
          <w:p w14:paraId="5C8318D3" w14:textId="77777777" w:rsidR="00522132" w:rsidRPr="00B40614" w:rsidRDefault="00522132" w:rsidP="00B40614">
            <w:pPr>
              <w:pStyle w:val="BodyText"/>
              <w:ind w:right="116"/>
              <w:jc w:val="both"/>
              <w:rPr>
                <w:color w:val="000000" w:themeColor="text1"/>
                <w:spacing w:val="-3"/>
                <w:sz w:val="22"/>
                <w:szCs w:val="22"/>
              </w:rPr>
            </w:pPr>
            <w:r w:rsidRPr="00B40614">
              <w:rPr>
                <w:color w:val="000000" w:themeColor="text1"/>
                <w:spacing w:val="-3"/>
                <w:sz w:val="22"/>
                <w:szCs w:val="22"/>
              </w:rPr>
              <w:t>c) emri dhe mbiemri i të miturit që rezultojnë nga vendimi gjyqësor;</w:t>
            </w:r>
          </w:p>
          <w:p w14:paraId="2C5C41E0" w14:textId="77777777" w:rsidR="00522132" w:rsidRPr="00B40614" w:rsidRDefault="00522132" w:rsidP="00B40614">
            <w:pPr>
              <w:pStyle w:val="BodyText"/>
              <w:ind w:right="116"/>
              <w:jc w:val="both"/>
              <w:rPr>
                <w:color w:val="000000" w:themeColor="text1"/>
                <w:spacing w:val="-3"/>
                <w:sz w:val="22"/>
                <w:szCs w:val="22"/>
              </w:rPr>
            </w:pPr>
            <w:r w:rsidRPr="00B40614">
              <w:rPr>
                <w:color w:val="000000" w:themeColor="text1"/>
                <w:spacing w:val="-3"/>
                <w:sz w:val="22"/>
                <w:szCs w:val="22"/>
              </w:rPr>
              <w:t>ç) të dhënat e birësuesve: emri, mbiemri, data dhe vendi i lindjes, profesioni dhe vendbanimi i tyre.</w:t>
            </w:r>
          </w:p>
          <w:p w14:paraId="6A580570" w14:textId="77777777" w:rsidR="00522132" w:rsidRPr="00B40614" w:rsidRDefault="00522132" w:rsidP="00B40614">
            <w:pPr>
              <w:pStyle w:val="BodyText"/>
              <w:ind w:right="116"/>
              <w:jc w:val="both"/>
              <w:rPr>
                <w:color w:val="000000" w:themeColor="text1"/>
                <w:spacing w:val="-3"/>
                <w:sz w:val="22"/>
                <w:szCs w:val="22"/>
              </w:rPr>
            </w:pPr>
            <w:r w:rsidRPr="00B40614">
              <w:rPr>
                <w:color w:val="000000" w:themeColor="text1"/>
                <w:spacing w:val="-3"/>
                <w:sz w:val="22"/>
                <w:szCs w:val="22"/>
              </w:rPr>
              <w:t xml:space="preserve">Ky transkriptim nuk përmban asnjë të dhënë për prindërit biologjikë të të miturit. </w:t>
            </w:r>
          </w:p>
          <w:p w14:paraId="4DD59C70" w14:textId="77777777" w:rsidR="00522132" w:rsidRPr="00B40614" w:rsidRDefault="00522132" w:rsidP="00B40614">
            <w:pPr>
              <w:pStyle w:val="BodyText"/>
              <w:ind w:right="116"/>
              <w:jc w:val="both"/>
              <w:rPr>
                <w:color w:val="000000" w:themeColor="text1"/>
                <w:spacing w:val="-3"/>
                <w:sz w:val="22"/>
                <w:szCs w:val="22"/>
              </w:rPr>
            </w:pPr>
            <w:r w:rsidRPr="00B40614">
              <w:rPr>
                <w:color w:val="000000" w:themeColor="text1"/>
                <w:spacing w:val="-3"/>
                <w:sz w:val="22"/>
                <w:szCs w:val="22"/>
              </w:rPr>
              <w:t xml:space="preserve">Transkriptimi zëvëndëson aktin e lindjes së të miturit. Në aktin fillestar të lindjes të të miturit, shënohet “birësim” dhe ky akt shfuqizohet.”. </w:t>
            </w:r>
          </w:p>
          <w:p w14:paraId="16DF4D1B" w14:textId="77777777" w:rsidR="00522132" w:rsidRPr="00B40614" w:rsidRDefault="00522132" w:rsidP="00B40614">
            <w:pPr>
              <w:pStyle w:val="BodyText"/>
              <w:ind w:right="116"/>
              <w:rPr>
                <w:spacing w:val="-3"/>
                <w:sz w:val="22"/>
                <w:szCs w:val="22"/>
              </w:rPr>
            </w:pPr>
          </w:p>
          <w:p w14:paraId="0F9DC52D" w14:textId="77777777" w:rsidR="00A60419" w:rsidRPr="00B40614" w:rsidRDefault="00A60419" w:rsidP="00B40614">
            <w:pPr>
              <w:spacing w:line="240" w:lineRule="auto"/>
              <w:jc w:val="both"/>
              <w:rPr>
                <w:rFonts w:ascii="Times New Roman" w:hAnsi="Times New Roman" w:cs="Times New Roman"/>
                <w:lang w:val="it-IT"/>
              </w:rPr>
            </w:pPr>
            <w:r w:rsidRPr="00B40614">
              <w:rPr>
                <w:rFonts w:ascii="Times New Roman" w:hAnsi="Times New Roman" w:cs="Times New Roman"/>
                <w:lang w:val="it-IT"/>
              </w:rPr>
              <w:t xml:space="preserve"> </w:t>
            </w:r>
          </w:p>
        </w:tc>
        <w:tc>
          <w:tcPr>
            <w:tcW w:w="4610" w:type="dxa"/>
            <w:tcBorders>
              <w:top w:val="single" w:sz="4" w:space="0" w:color="auto"/>
            </w:tcBorders>
          </w:tcPr>
          <w:p w14:paraId="32A203F3" w14:textId="77777777" w:rsidR="004B374C" w:rsidRPr="00B40614" w:rsidRDefault="004B374C" w:rsidP="00B40614">
            <w:pPr>
              <w:widowControl w:val="0"/>
              <w:pBdr>
                <w:top w:val="nil"/>
                <w:left w:val="nil"/>
                <w:bottom w:val="nil"/>
                <w:right w:val="nil"/>
                <w:between w:val="nil"/>
              </w:pBdr>
              <w:spacing w:line="240" w:lineRule="auto"/>
              <w:jc w:val="both"/>
              <w:rPr>
                <w:rFonts w:ascii="Times New Roman" w:hAnsi="Times New Roman" w:cs="Times New Roman"/>
                <w:b/>
                <w:bCs/>
                <w:u w:val="single"/>
              </w:rPr>
            </w:pPr>
            <w:r w:rsidRPr="00B40614">
              <w:rPr>
                <w:rFonts w:ascii="Times New Roman" w:hAnsi="Times New Roman" w:cs="Times New Roman"/>
                <w:b/>
                <w:u w:val="single"/>
                <w:lang w:val="sq-AL"/>
              </w:rPr>
              <w:t xml:space="preserve">Komente nga </w:t>
            </w:r>
            <w:r w:rsidRPr="00B40614">
              <w:rPr>
                <w:rFonts w:ascii="Times New Roman" w:hAnsi="Times New Roman" w:cs="Times New Roman"/>
                <w:b/>
                <w:bCs/>
                <w:u w:val="single"/>
              </w:rPr>
              <w:t xml:space="preserve">Fondacioni “AI.BI - AMICI DEI BAMBINI”: </w:t>
            </w:r>
          </w:p>
          <w:p w14:paraId="0C7E4863" w14:textId="77777777" w:rsidR="00A60419" w:rsidRPr="00B40614" w:rsidRDefault="00A60419"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u w:val="single"/>
                <w:lang w:val="sq-AL"/>
              </w:rPr>
            </w:pPr>
          </w:p>
          <w:p w14:paraId="63ABBFE6" w14:textId="77777777" w:rsidR="004B374C" w:rsidRPr="00B40614" w:rsidRDefault="004B374C" w:rsidP="00B40614">
            <w:pPr>
              <w:pBdr>
                <w:bottom w:val="single" w:sz="4" w:space="1" w:color="auto"/>
              </w:pBdr>
              <w:shd w:val="clear" w:color="auto" w:fill="FFFFFF"/>
              <w:spacing w:line="240" w:lineRule="auto"/>
              <w:jc w:val="both"/>
              <w:rPr>
                <w:rFonts w:ascii="Times New Roman" w:eastAsia="Times New Roman" w:hAnsi="Times New Roman" w:cs="Times New Roman"/>
                <w:color w:val="000000"/>
              </w:rPr>
            </w:pPr>
            <w:r w:rsidRPr="00B40614">
              <w:rPr>
                <w:rFonts w:ascii="Times New Roman" w:hAnsi="Times New Roman" w:cs="Times New Roman"/>
                <w:lang w:val="sq-AL"/>
              </w:rPr>
              <w:t xml:space="preserve">1. </w:t>
            </w:r>
            <w:r w:rsidRPr="00B40614">
              <w:rPr>
                <w:rFonts w:ascii="Times New Roman" w:eastAsia="Times New Roman" w:hAnsi="Times New Roman" w:cs="Times New Roman"/>
                <w:color w:val="000000"/>
              </w:rPr>
              <w:t>Lidhur me pikën “ç” cili ligj i mbron të dhënat personale të familjes birësuese? Sepse kjo është problematikë e hasur me gjykatat dhe vazhdon të jëtë akoma problematike, duke ju referuar rasteve që prindërit biologjikë kanë gjetur të dhënat e familjevë birësuese dhe më pas janë vendosur në kërkim të tyre.</w:t>
            </w:r>
          </w:p>
          <w:p w14:paraId="4EEDD4C3" w14:textId="77777777" w:rsidR="004B374C" w:rsidRPr="00B40614" w:rsidRDefault="004B374C" w:rsidP="00B40614">
            <w:pPr>
              <w:pBdr>
                <w:bottom w:val="single" w:sz="4" w:space="1" w:color="auto"/>
              </w:pBdr>
              <w:shd w:val="clear" w:color="auto" w:fill="FFFFFF"/>
              <w:spacing w:line="240" w:lineRule="auto"/>
              <w:jc w:val="both"/>
              <w:rPr>
                <w:rFonts w:ascii="Times New Roman" w:eastAsia="Times New Roman" w:hAnsi="Times New Roman" w:cs="Times New Roman"/>
                <w:color w:val="000000"/>
              </w:rPr>
            </w:pPr>
            <w:r w:rsidRPr="00B40614">
              <w:rPr>
                <w:rFonts w:ascii="Times New Roman" w:eastAsia="Times New Roman" w:hAnsi="Times New Roman" w:cs="Times New Roman"/>
                <w:color w:val="000000"/>
              </w:rPr>
              <w:t>2. Transkriptimi i zëvëndësimit të aktit fillestar të lindjes së fëmijës duhet rishikuar me vëm</w:t>
            </w:r>
            <w:r w:rsidR="00BB4FCE" w:rsidRPr="00B40614">
              <w:rPr>
                <w:rFonts w:ascii="Times New Roman" w:eastAsia="Times New Roman" w:hAnsi="Times New Roman" w:cs="Times New Roman"/>
                <w:color w:val="000000"/>
              </w:rPr>
              <w:t>e</w:t>
            </w:r>
            <w:r w:rsidRPr="00B40614">
              <w:rPr>
                <w:rFonts w:ascii="Times New Roman" w:eastAsia="Times New Roman" w:hAnsi="Times New Roman" w:cs="Times New Roman"/>
                <w:color w:val="000000"/>
              </w:rPr>
              <w:t xml:space="preserve">ndje pasi për njohjen e birësimit nga Autoriteti i huaj është e nevojshme çertifikata personale e fëmijës me fotografi me të dhënat para birësimit dhe pas birësimit në të kundërt nuk bëhet njohja, </w:t>
            </w:r>
            <w:r w:rsidR="00BB4FCE" w:rsidRPr="00B40614">
              <w:rPr>
                <w:rFonts w:ascii="Times New Roman" w:eastAsia="Times New Roman" w:hAnsi="Times New Roman" w:cs="Times New Roman"/>
                <w:color w:val="000000"/>
              </w:rPr>
              <w:t>më</w:t>
            </w:r>
            <w:r w:rsidRPr="00B40614">
              <w:rPr>
                <w:rFonts w:ascii="Times New Roman" w:eastAsia="Times New Roman" w:hAnsi="Times New Roman" w:cs="Times New Roman"/>
                <w:color w:val="000000"/>
              </w:rPr>
              <w:t xml:space="preserve"> pas është e pamundur që fëmija të pajiset me vizë dhe ndër të tjera nuk do të ketë autorizimin për tu futur në shtetin e pritjes.</w:t>
            </w:r>
          </w:p>
          <w:p w14:paraId="1508207F" w14:textId="77777777" w:rsidR="004B374C" w:rsidRPr="00B40614" w:rsidRDefault="004B374C"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tc>
        <w:tc>
          <w:tcPr>
            <w:tcW w:w="3240" w:type="dxa"/>
            <w:tcBorders>
              <w:top w:val="single" w:sz="4" w:space="0" w:color="auto"/>
            </w:tcBorders>
          </w:tcPr>
          <w:p w14:paraId="73D371F0" w14:textId="77777777" w:rsidR="00A60419" w:rsidRPr="00B40614" w:rsidRDefault="00A60419" w:rsidP="00B40614">
            <w:pPr>
              <w:widowControl w:val="0"/>
              <w:spacing w:line="240" w:lineRule="auto"/>
              <w:jc w:val="center"/>
              <w:rPr>
                <w:rFonts w:ascii="Times New Roman" w:eastAsia="Times New Roman" w:hAnsi="Times New Roman" w:cs="Times New Roman"/>
                <w:color w:val="7030A0"/>
                <w:lang w:val="sq-AL"/>
              </w:rPr>
            </w:pPr>
            <w:r w:rsidRPr="00B40614">
              <w:rPr>
                <w:rFonts w:ascii="Times New Roman" w:eastAsia="Times New Roman" w:hAnsi="Times New Roman" w:cs="Times New Roman"/>
                <w:b/>
                <w:color w:val="000000" w:themeColor="text1"/>
                <w:lang w:val="sq-AL"/>
              </w:rPr>
              <w:t xml:space="preserve">REFUZUAR </w:t>
            </w:r>
          </w:p>
        </w:tc>
        <w:tc>
          <w:tcPr>
            <w:tcW w:w="4230" w:type="dxa"/>
            <w:tcBorders>
              <w:top w:val="single" w:sz="4" w:space="0" w:color="auto"/>
            </w:tcBorders>
            <w:shd w:val="clear" w:color="auto" w:fill="auto"/>
            <w:tcMar>
              <w:top w:w="100" w:type="dxa"/>
              <w:left w:w="100" w:type="dxa"/>
              <w:bottom w:w="100" w:type="dxa"/>
              <w:right w:w="100" w:type="dxa"/>
            </w:tcMar>
          </w:tcPr>
          <w:p w14:paraId="11C7012C" w14:textId="77777777" w:rsidR="00A60419" w:rsidRPr="00B40614" w:rsidRDefault="00A60419" w:rsidP="00B40614">
            <w:pPr>
              <w:widowControl w:val="0"/>
              <w:spacing w:line="240" w:lineRule="auto"/>
              <w:jc w:val="both"/>
              <w:rPr>
                <w:rFonts w:ascii="Times New Roman" w:eastAsia="Times New Roman" w:hAnsi="Times New Roman" w:cs="Times New Roman"/>
                <w:b/>
                <w:u w:val="single"/>
                <w:lang w:val="sq-AL"/>
              </w:rPr>
            </w:pPr>
            <w:r w:rsidRPr="00B40614">
              <w:rPr>
                <w:rFonts w:ascii="Times New Roman" w:eastAsia="Times New Roman" w:hAnsi="Times New Roman" w:cs="Times New Roman"/>
                <w:b/>
                <w:u w:val="single"/>
                <w:lang w:val="sq-AL"/>
              </w:rPr>
              <w:t>Vlerësim i komenteve:</w:t>
            </w:r>
          </w:p>
          <w:p w14:paraId="1A84A790" w14:textId="77777777" w:rsidR="00A60419" w:rsidRPr="00B40614" w:rsidRDefault="00A60419" w:rsidP="00B40614">
            <w:pPr>
              <w:widowControl w:val="0"/>
              <w:spacing w:line="240" w:lineRule="auto"/>
              <w:jc w:val="both"/>
              <w:rPr>
                <w:rFonts w:ascii="Times New Roman" w:eastAsia="Times New Roman" w:hAnsi="Times New Roman" w:cs="Times New Roman"/>
                <w:u w:val="single"/>
                <w:lang w:val="sq-AL"/>
              </w:rPr>
            </w:pPr>
          </w:p>
          <w:p w14:paraId="6E1D0A17" w14:textId="77777777" w:rsidR="00BB4FCE" w:rsidRPr="00B40614" w:rsidRDefault="00BB4FCE" w:rsidP="00B40614">
            <w:pPr>
              <w:spacing w:after="120" w:line="240" w:lineRule="auto"/>
              <w:jc w:val="both"/>
              <w:rPr>
                <w:rFonts w:ascii="Times New Roman" w:hAnsi="Times New Roman" w:cs="Times New Roman"/>
              </w:rPr>
            </w:pPr>
            <w:r w:rsidRPr="00B40614">
              <w:rPr>
                <w:rFonts w:ascii="Times New Roman" w:eastAsia="Times New Roman" w:hAnsi="Times New Roman" w:cs="Times New Roman"/>
                <w:lang w:val="sq-AL"/>
              </w:rPr>
              <w:t>Në lidhje me komentin e parë, s</w:t>
            </w:r>
            <w:r w:rsidRPr="00B40614">
              <w:rPr>
                <w:rFonts w:ascii="Times New Roman" w:hAnsi="Times New Roman" w:cs="Times New Roman"/>
              </w:rPr>
              <w:t>qarojmë se mbrojtja e të dhënave të birësuesve garantohet me ligj. Në Republikën e Shqipërisë është në fuqi dhe zbatohet ligji nr. 9887/2008, “Për mbrojtjen e të dhënave personale”, i ndryshuar. Në përmbajtjen e këtij ligji përcaktohet se cilat janë të dhënat personale si dhe rastet konkrete të përdorimit apo përpunimit të tyre. Sipas pikës 1 të nenit 3 të ligjit nr. 9887/2008 të ndryshuar, e dhënë personale konsiderohet “</w:t>
            </w:r>
            <w:r w:rsidRPr="00B40614">
              <w:rPr>
                <w:rFonts w:ascii="Times New Roman" w:hAnsi="Times New Roman" w:cs="Times New Roman"/>
                <w:i/>
              </w:rPr>
              <w:t>çdo informacion në lidhje me një person fizik, të identifikuar ose të identifikueshëm, direkt ose indirekt, në veçanti duke iu referuar një numri identifikimi ose një a më shumë faktorëve të veçantë për identitetin e tij fizik, fiziologjik, mendor, ekonomik, kulturor apo social</w:t>
            </w:r>
            <w:r w:rsidRPr="00B40614">
              <w:rPr>
                <w:rFonts w:ascii="Times New Roman" w:hAnsi="Times New Roman" w:cs="Times New Roman"/>
              </w:rPr>
              <w:t>”, ndërsa sipas nenit 6 dhe 7 të po të njëjtit ligj, përcaktohen rastet konkrete kur këto të dhëna apo informacione mund të përpunohen ose të transferohen jashtë vendit (jashtë Shqipërisë). Në këtë kuadër, nënvijëzojmë se, të drejtat e aplikantëve birësues/birësuesve janë tërësisht të mbrojtura nga legjislacioni shqiptar në fuqi.</w:t>
            </w:r>
          </w:p>
          <w:p w14:paraId="6B18F8D5" w14:textId="77777777" w:rsidR="009E46CE" w:rsidRPr="00B40614" w:rsidRDefault="00BB4FCE" w:rsidP="00B40614">
            <w:pPr>
              <w:spacing w:after="240" w:line="240" w:lineRule="auto"/>
              <w:jc w:val="both"/>
              <w:rPr>
                <w:rFonts w:ascii="Times New Roman" w:hAnsi="Times New Roman" w:cs="Times New Roman"/>
              </w:rPr>
            </w:pPr>
            <w:r w:rsidRPr="00B40614">
              <w:rPr>
                <w:rFonts w:ascii="Times New Roman" w:hAnsi="Times New Roman" w:cs="Times New Roman"/>
              </w:rPr>
              <w:t>Për sa i përket koemntit të dytë, sqarojmë se parashikimi në fjalë është ripunuar duke përcaktuar se akti fillestar i regjistrimit të të miturit nuk konsiderohet nul, por shfuqizohet (efektet e shfuqizimit vlejnë për të ardhmen dhe jo për të shkuarën/që nga fillimi),</w:t>
            </w:r>
            <w:r w:rsidRPr="00B40614">
              <w:rPr>
                <w:rStyle w:val="FootnoteReference"/>
                <w:rFonts w:ascii="Times New Roman" w:hAnsi="Times New Roman" w:cs="Times New Roman"/>
              </w:rPr>
              <w:footnoteReference w:id="2"/>
            </w:r>
            <w:r w:rsidRPr="00B40614">
              <w:rPr>
                <w:rFonts w:ascii="Times New Roman" w:hAnsi="Times New Roman" w:cs="Times New Roman"/>
              </w:rPr>
              <w:t xml:space="preserve"> referuar edhe në mendimin e përcjellë nga Këshilli i Lartë Gjyqësor. </w:t>
            </w:r>
          </w:p>
          <w:p w14:paraId="30A2188D" w14:textId="77777777" w:rsidR="00A60419" w:rsidRPr="00B40614" w:rsidRDefault="00BB4FCE" w:rsidP="00B40614">
            <w:pPr>
              <w:spacing w:after="240" w:line="240" w:lineRule="auto"/>
              <w:jc w:val="both"/>
              <w:rPr>
                <w:rFonts w:ascii="Times New Roman" w:hAnsi="Times New Roman" w:cs="Times New Roman"/>
              </w:rPr>
            </w:pPr>
            <w:r w:rsidRPr="00B40614">
              <w:rPr>
                <w:rFonts w:ascii="Times New Roman" w:hAnsi="Times New Roman" w:cs="Times New Roman"/>
              </w:rPr>
              <w:t>Theksojmë se dispozita përmban elementët e vendimit të gjykatës që i nënshtrohen transkriptimit dhe jo kushtet për njohjen e vendimit të birësimit</w:t>
            </w:r>
            <w:r w:rsidR="009E46CE" w:rsidRPr="00B40614">
              <w:rPr>
                <w:rFonts w:ascii="Times New Roman" w:hAnsi="Times New Roman" w:cs="Times New Roman"/>
              </w:rPr>
              <w:t xml:space="preserve"> që jep gjykata</w:t>
            </w:r>
            <w:r w:rsidR="00A03502" w:rsidRPr="00B40614">
              <w:rPr>
                <w:rFonts w:ascii="Times New Roman" w:hAnsi="Times New Roman" w:cs="Times New Roman"/>
              </w:rPr>
              <w:t>,</w:t>
            </w:r>
            <w:r w:rsidRPr="00B40614">
              <w:rPr>
                <w:rFonts w:ascii="Times New Roman" w:hAnsi="Times New Roman" w:cs="Times New Roman"/>
              </w:rPr>
              <w:t xml:space="preserve"> në vendet e tjera. </w:t>
            </w:r>
          </w:p>
        </w:tc>
      </w:tr>
      <w:tr w:rsidR="00C0452B" w:rsidRPr="00B40614" w14:paraId="08FAC872" w14:textId="77777777" w:rsidTr="00C0452B">
        <w:trPr>
          <w:trHeight w:val="1050"/>
        </w:trPr>
        <w:tc>
          <w:tcPr>
            <w:tcW w:w="3420" w:type="dxa"/>
            <w:tcBorders>
              <w:top w:val="single" w:sz="4" w:space="0" w:color="auto"/>
            </w:tcBorders>
            <w:shd w:val="clear" w:color="auto" w:fill="auto"/>
            <w:tcMar>
              <w:top w:w="100" w:type="dxa"/>
              <w:left w:w="100" w:type="dxa"/>
              <w:bottom w:w="100" w:type="dxa"/>
              <w:right w:w="100" w:type="dxa"/>
            </w:tcMar>
          </w:tcPr>
          <w:p w14:paraId="458F1402" w14:textId="77777777" w:rsidR="00C0452B" w:rsidRPr="00B40614" w:rsidRDefault="00C0452B" w:rsidP="00B40614">
            <w:pPr>
              <w:pStyle w:val="BodyText"/>
              <w:ind w:right="116"/>
              <w:jc w:val="center"/>
              <w:rPr>
                <w:b/>
                <w:color w:val="000000" w:themeColor="text1"/>
                <w:spacing w:val="-3"/>
                <w:sz w:val="22"/>
                <w:szCs w:val="22"/>
              </w:rPr>
            </w:pPr>
            <w:r w:rsidRPr="00B40614">
              <w:rPr>
                <w:sz w:val="22"/>
                <w:szCs w:val="22"/>
                <w:lang w:val="sq-AL"/>
              </w:rPr>
              <w:t>Në tërësi me të dy projektligjet.</w:t>
            </w:r>
          </w:p>
        </w:tc>
        <w:tc>
          <w:tcPr>
            <w:tcW w:w="4610" w:type="dxa"/>
            <w:tcBorders>
              <w:top w:val="single" w:sz="4" w:space="0" w:color="auto"/>
            </w:tcBorders>
          </w:tcPr>
          <w:p w14:paraId="1CFF7595" w14:textId="77777777" w:rsidR="00C0452B" w:rsidRPr="00B40614" w:rsidRDefault="00C0452B"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b/>
                <w:u w:val="single"/>
                <w:lang w:val="sq-AL"/>
              </w:rPr>
            </w:pPr>
            <w:r w:rsidRPr="00B40614">
              <w:rPr>
                <w:rFonts w:ascii="Times New Roman" w:hAnsi="Times New Roman" w:cs="Times New Roman"/>
                <w:b/>
                <w:u w:val="single"/>
                <w:lang w:val="sq-AL"/>
              </w:rPr>
              <w:t>Komenti i z. Theodhor Cico- përfaqësues i SPAI:</w:t>
            </w:r>
          </w:p>
          <w:p w14:paraId="0F4E9B57" w14:textId="77777777" w:rsidR="00C0452B" w:rsidRPr="00B40614" w:rsidRDefault="00C0452B"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14:paraId="55AA13A6" w14:textId="77777777" w:rsidR="00C0452B" w:rsidRPr="00B40614" w:rsidRDefault="00C0452B"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r w:rsidRPr="00B40614">
              <w:rPr>
                <w:rFonts w:ascii="Times New Roman" w:hAnsi="Times New Roman" w:cs="Times New Roman"/>
                <w:lang w:val="sq-AL"/>
              </w:rPr>
              <w:t xml:space="preserve">1. Nuk qëndron zëvëndësimi i termit “i mitur” me termin “fëmijë”, sepse termi “i mitur” është përcaktim juridik dhe në Konventën e Hagës gjendet ky term i </w:t>
            </w:r>
            <w:r w:rsidRPr="00B40614">
              <w:rPr>
                <w:rFonts w:ascii="Times New Roman" w:hAnsi="Times New Roman" w:cs="Times New Roman"/>
                <w:lang w:val="sq-AL"/>
              </w:rPr>
              <w:lastRenderedPageBreak/>
              <w:t xml:space="preserve">përdorur (“il minore”). Përdorimi i termit “fëmijë” gjen përdorim në gjuhën e përditshme, por jo në terminologjinë juridike. </w:t>
            </w:r>
          </w:p>
          <w:p w14:paraId="78C0A63C" w14:textId="77777777" w:rsidR="00C0452B" w:rsidRPr="00B40614" w:rsidRDefault="00C0452B"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lang w:val="sq-AL"/>
              </w:rPr>
            </w:pPr>
          </w:p>
          <w:p w14:paraId="11B65152" w14:textId="77777777" w:rsidR="00C0452B" w:rsidRPr="00B40614" w:rsidRDefault="00C0452B"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b/>
                <w:u w:val="single"/>
              </w:rPr>
            </w:pPr>
            <w:r w:rsidRPr="00B40614">
              <w:rPr>
                <w:rFonts w:ascii="Times New Roman" w:hAnsi="Times New Roman" w:cs="Times New Roman"/>
                <w:b/>
                <w:u w:val="single"/>
                <w:lang w:val="sq-AL"/>
              </w:rPr>
              <w:t xml:space="preserve">Komente nga përfaqësuesja e </w:t>
            </w:r>
            <w:r w:rsidRPr="00B40614">
              <w:rPr>
                <w:rFonts w:ascii="Times New Roman" w:hAnsi="Times New Roman" w:cs="Times New Roman"/>
                <w:b/>
                <w:u w:val="single"/>
              </w:rPr>
              <w:t>organizatës “Shërbim ligjor falas Në Tiranë” (TLAS):</w:t>
            </w:r>
          </w:p>
          <w:p w14:paraId="1A5A84A4" w14:textId="77777777" w:rsidR="00C0452B" w:rsidRPr="00B40614" w:rsidRDefault="00C0452B"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u w:val="single"/>
              </w:rPr>
            </w:pPr>
          </w:p>
          <w:p w14:paraId="1D9F56DB" w14:textId="77777777" w:rsidR="00C0452B" w:rsidRPr="00B40614" w:rsidRDefault="00C0452B"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rPr>
            </w:pPr>
            <w:r w:rsidRPr="00B40614">
              <w:rPr>
                <w:rFonts w:ascii="Times New Roman" w:hAnsi="Times New Roman" w:cs="Times New Roman"/>
              </w:rPr>
              <w:t xml:space="preserve">1. Nevoja për një ndryshim tërësor të përmbajtjes së Kodit të Familjes, duke patur si synim mbrojtjen e interesit më të lartë të të miturit, në kushtet ku një ndërhyrje e fragmentarizuar do të binte ndesh me qëndrueshmërinë që duhet të ketë legjislacioni në fuqi (siguria juridike). Një gjë e tillë të realizohet me qëllim shmangien e ndryshimeve të shpeshta në Kodin e Familjes, si dhe në të gjithë legjislacionin në fuqi në përgjithësi. </w:t>
            </w:r>
          </w:p>
          <w:p w14:paraId="04D3C9C8" w14:textId="77777777" w:rsidR="00C0452B" w:rsidRPr="00B40614" w:rsidRDefault="00C0452B" w:rsidP="00B40614">
            <w:pPr>
              <w:widowControl w:val="0"/>
              <w:pBdr>
                <w:top w:val="nil"/>
                <w:left w:val="nil"/>
                <w:bottom w:val="nil"/>
                <w:right w:val="nil"/>
                <w:between w:val="nil"/>
              </w:pBdr>
              <w:tabs>
                <w:tab w:val="left" w:pos="570"/>
                <w:tab w:val="center" w:pos="1482"/>
              </w:tabs>
              <w:spacing w:line="240" w:lineRule="auto"/>
              <w:jc w:val="both"/>
              <w:rPr>
                <w:rFonts w:ascii="Times New Roman" w:hAnsi="Times New Roman" w:cs="Times New Roman"/>
                <w:u w:val="single"/>
                <w:lang w:val="sq-AL"/>
              </w:rPr>
            </w:pPr>
          </w:p>
          <w:p w14:paraId="4BF0B64D" w14:textId="77777777" w:rsidR="00C0452B" w:rsidRPr="00B40614" w:rsidRDefault="00C0452B" w:rsidP="00B40614">
            <w:pPr>
              <w:pStyle w:val="ListParagraph"/>
              <w:spacing w:after="240" w:line="240" w:lineRule="auto"/>
              <w:ind w:left="0"/>
              <w:jc w:val="both"/>
              <w:rPr>
                <w:rFonts w:ascii="Times New Roman" w:hAnsi="Times New Roman" w:cs="Times New Roman"/>
                <w:b/>
              </w:rPr>
            </w:pPr>
            <w:r w:rsidRPr="00B40614">
              <w:rPr>
                <w:rFonts w:ascii="Times New Roman" w:hAnsi="Times New Roman" w:cs="Times New Roman"/>
                <w:b/>
                <w:u w:val="single"/>
              </w:rPr>
              <w:t>Komente nga përfaqësuesi i “CRCA”:</w:t>
            </w:r>
            <w:r w:rsidRPr="00B40614">
              <w:rPr>
                <w:rFonts w:ascii="Times New Roman" w:hAnsi="Times New Roman" w:cs="Times New Roman"/>
                <w:b/>
              </w:rPr>
              <w:t xml:space="preserve"> </w:t>
            </w:r>
          </w:p>
          <w:p w14:paraId="6C8E8E19" w14:textId="77777777" w:rsidR="00C0452B" w:rsidRPr="00B40614" w:rsidRDefault="00C0452B" w:rsidP="00B40614">
            <w:pPr>
              <w:spacing w:after="240" w:line="240" w:lineRule="auto"/>
              <w:jc w:val="both"/>
              <w:rPr>
                <w:rFonts w:ascii="Times New Roman" w:hAnsi="Times New Roman" w:cs="Times New Roman"/>
              </w:rPr>
            </w:pPr>
            <w:r w:rsidRPr="00B40614">
              <w:rPr>
                <w:rFonts w:ascii="Times New Roman" w:hAnsi="Times New Roman" w:cs="Times New Roman"/>
              </w:rPr>
              <w:t>1. Në përmbajtje të projektligjit “Për disa shtesa dhe ndryshime në ligjin nr. 9695, datë 19.3.2007 “Për procedurat e birësimit dhe Komitetin Shqiptar të Birësimit”, të ndryshuar”, të shtohet një parashikim që lidhet me familjet kujdestare/</w:t>
            </w:r>
            <w:r w:rsidRPr="00B40614">
              <w:rPr>
                <w:rFonts w:ascii="Times New Roman" w:hAnsi="Times New Roman" w:cs="Times New Roman"/>
                <w:i/>
              </w:rPr>
              <w:t>foster family</w:t>
            </w:r>
            <w:r w:rsidRPr="00B40614">
              <w:rPr>
                <w:rFonts w:ascii="Times New Roman" w:hAnsi="Times New Roman" w:cs="Times New Roman"/>
              </w:rPr>
              <w:t>, si dhe të përcaktohen procedurat që duhet të ndiqen për vendosjen e të miturit në një familje kujdestare të tillë.</w:t>
            </w:r>
          </w:p>
          <w:p w14:paraId="33EE4507" w14:textId="77777777" w:rsidR="00C0452B" w:rsidRPr="00B40614" w:rsidRDefault="00C0452B" w:rsidP="00B40614">
            <w:pPr>
              <w:widowControl w:val="0"/>
              <w:pBdr>
                <w:top w:val="nil"/>
                <w:left w:val="nil"/>
                <w:bottom w:val="nil"/>
                <w:right w:val="nil"/>
                <w:between w:val="nil"/>
              </w:pBdr>
              <w:spacing w:line="240" w:lineRule="auto"/>
              <w:jc w:val="both"/>
              <w:rPr>
                <w:rFonts w:ascii="Times New Roman" w:hAnsi="Times New Roman" w:cs="Times New Roman"/>
                <w:b/>
                <w:u w:val="single"/>
                <w:lang w:val="sq-AL"/>
              </w:rPr>
            </w:pPr>
            <w:r w:rsidRPr="00B40614">
              <w:rPr>
                <w:rFonts w:ascii="Times New Roman" w:hAnsi="Times New Roman" w:cs="Times New Roman"/>
              </w:rPr>
              <w:t>2. Të mbahet në konsideratë mundësia për njohjen e birësimit nga dy persona të të njëjtës gjini, si dhe nevoja për një rregullim ligjor të rasteve të surrogacisë.</w:t>
            </w:r>
          </w:p>
        </w:tc>
        <w:tc>
          <w:tcPr>
            <w:tcW w:w="3240" w:type="dxa"/>
            <w:tcBorders>
              <w:top w:val="single" w:sz="4" w:space="0" w:color="auto"/>
            </w:tcBorders>
          </w:tcPr>
          <w:p w14:paraId="56DADF67" w14:textId="77777777" w:rsidR="00C0452B" w:rsidRPr="00B40614" w:rsidRDefault="00C0452B" w:rsidP="00B40614">
            <w:pPr>
              <w:widowControl w:val="0"/>
              <w:spacing w:line="240" w:lineRule="auto"/>
              <w:jc w:val="center"/>
              <w:rPr>
                <w:rFonts w:ascii="Times New Roman" w:eastAsia="Times New Roman" w:hAnsi="Times New Roman" w:cs="Times New Roman"/>
                <w:b/>
                <w:color w:val="000000" w:themeColor="text1"/>
                <w:lang w:val="sq-AL"/>
              </w:rPr>
            </w:pPr>
            <w:r w:rsidRPr="00B40614">
              <w:rPr>
                <w:rFonts w:ascii="Times New Roman" w:eastAsia="Times New Roman" w:hAnsi="Times New Roman" w:cs="Times New Roman"/>
                <w:b/>
                <w:color w:val="000000" w:themeColor="text1"/>
                <w:lang w:val="sq-AL"/>
              </w:rPr>
              <w:lastRenderedPageBreak/>
              <w:t>PRANUAR PJESËRISHT</w:t>
            </w:r>
          </w:p>
        </w:tc>
        <w:tc>
          <w:tcPr>
            <w:tcW w:w="4230" w:type="dxa"/>
            <w:tcBorders>
              <w:top w:val="single" w:sz="4" w:space="0" w:color="auto"/>
            </w:tcBorders>
            <w:shd w:val="clear" w:color="auto" w:fill="auto"/>
            <w:tcMar>
              <w:top w:w="100" w:type="dxa"/>
              <w:left w:w="100" w:type="dxa"/>
              <w:bottom w:w="100" w:type="dxa"/>
              <w:right w:w="100" w:type="dxa"/>
            </w:tcMar>
          </w:tcPr>
          <w:p w14:paraId="25B965A9" w14:textId="77777777" w:rsidR="00C0452B" w:rsidRPr="00B40614" w:rsidRDefault="00C0452B" w:rsidP="00B40614">
            <w:pPr>
              <w:widowControl w:val="0"/>
              <w:spacing w:line="240" w:lineRule="auto"/>
              <w:jc w:val="both"/>
              <w:rPr>
                <w:rFonts w:ascii="Times New Roman" w:eastAsia="Times New Roman" w:hAnsi="Times New Roman" w:cs="Times New Roman"/>
                <w:b/>
                <w:u w:val="single"/>
                <w:lang w:val="sq-AL"/>
              </w:rPr>
            </w:pPr>
            <w:r w:rsidRPr="00B40614">
              <w:rPr>
                <w:rFonts w:ascii="Times New Roman" w:eastAsia="Times New Roman" w:hAnsi="Times New Roman" w:cs="Times New Roman"/>
                <w:b/>
                <w:u w:val="single"/>
                <w:lang w:val="sq-AL"/>
              </w:rPr>
              <w:t>Vlerësim i komenteve:</w:t>
            </w:r>
          </w:p>
          <w:p w14:paraId="547DC5CE" w14:textId="77777777" w:rsidR="00C0452B" w:rsidRPr="00B40614" w:rsidRDefault="00C0452B" w:rsidP="00B40614">
            <w:pPr>
              <w:widowControl w:val="0"/>
              <w:spacing w:line="240" w:lineRule="auto"/>
              <w:jc w:val="both"/>
              <w:rPr>
                <w:rFonts w:ascii="Times New Roman" w:eastAsia="Times New Roman" w:hAnsi="Times New Roman" w:cs="Times New Roman"/>
                <w:u w:val="single"/>
                <w:lang w:val="sq-AL"/>
              </w:rPr>
            </w:pPr>
          </w:p>
          <w:p w14:paraId="781A5FA0" w14:textId="77777777" w:rsidR="00C0452B" w:rsidRPr="00B40614" w:rsidRDefault="00C0452B" w:rsidP="00B40614">
            <w:pPr>
              <w:widowControl w:val="0"/>
              <w:spacing w:line="240" w:lineRule="auto"/>
              <w:jc w:val="both"/>
              <w:rPr>
                <w:rFonts w:ascii="Times New Roman" w:eastAsia="Times New Roman" w:hAnsi="Times New Roman" w:cs="Times New Roman"/>
                <w:lang w:val="sq-AL"/>
              </w:rPr>
            </w:pPr>
            <w:r w:rsidRPr="00B40614">
              <w:rPr>
                <w:rFonts w:ascii="Times New Roman" w:eastAsia="Times New Roman" w:hAnsi="Times New Roman" w:cs="Times New Roman"/>
                <w:lang w:val="sq-AL"/>
              </w:rPr>
              <w:t xml:space="preserve">Në lidhje me komentin e parë, ndonëse është kryer vetëm për projektligjin që amendon ligjin e birësimeve, sjellim në vëmendje se </w:t>
            </w:r>
            <w:r w:rsidRPr="00B40614">
              <w:rPr>
                <w:rFonts w:ascii="Times New Roman" w:eastAsia="Times New Roman" w:hAnsi="Times New Roman" w:cs="Times New Roman"/>
                <w:u w:val="single"/>
                <w:lang w:val="sq-AL"/>
              </w:rPr>
              <w:t xml:space="preserve">çdo koment </w:t>
            </w:r>
            <w:r w:rsidRPr="00B40614">
              <w:rPr>
                <w:rFonts w:ascii="Times New Roman" w:eastAsia="Times New Roman" w:hAnsi="Times New Roman" w:cs="Times New Roman"/>
                <w:u w:val="single"/>
                <w:lang w:val="sq-AL"/>
              </w:rPr>
              <w:lastRenderedPageBreak/>
              <w:t xml:space="preserve">apo sugjerim i kryer për secilin nga projektaktet është parë ngushtësisht i lidhur edhe me projektaktin tjetër, në kushtet kur nismat ligjore konsistojnë në ndryshimin e parashikimeve ligjore në fuqi që lidhen me institutin e birësimit.   </w:t>
            </w:r>
          </w:p>
          <w:p w14:paraId="26D37DA1" w14:textId="77777777" w:rsidR="00C0452B" w:rsidRPr="00B40614" w:rsidRDefault="00C0452B" w:rsidP="00B40614">
            <w:pPr>
              <w:widowControl w:val="0"/>
              <w:spacing w:line="240" w:lineRule="auto"/>
              <w:jc w:val="both"/>
              <w:rPr>
                <w:rFonts w:ascii="Times New Roman" w:eastAsia="Times New Roman" w:hAnsi="Times New Roman" w:cs="Times New Roman"/>
                <w:lang w:val="sq-AL"/>
              </w:rPr>
            </w:pPr>
          </w:p>
          <w:p w14:paraId="1A8750BF" w14:textId="77777777" w:rsidR="00C0452B" w:rsidRPr="00B40614" w:rsidRDefault="00C0452B" w:rsidP="00B40614">
            <w:pPr>
              <w:spacing w:line="240" w:lineRule="auto"/>
              <w:jc w:val="both"/>
              <w:rPr>
                <w:rFonts w:ascii="Times New Roman" w:hAnsi="Times New Roman" w:cs="Times New Roman"/>
                <w:color w:val="000000" w:themeColor="text1"/>
              </w:rPr>
            </w:pPr>
            <w:r w:rsidRPr="00B40614">
              <w:rPr>
                <w:rFonts w:ascii="Times New Roman" w:eastAsia="Times New Roman" w:hAnsi="Times New Roman" w:cs="Times New Roman"/>
                <w:lang w:val="sq-AL"/>
              </w:rPr>
              <w:t>Komenti ka gjetur reflektim në projektligjin</w:t>
            </w:r>
            <w:r w:rsidRPr="00B40614">
              <w:rPr>
                <w:rFonts w:ascii="Times New Roman" w:eastAsia="Times New Roman" w:hAnsi="Times New Roman" w:cs="Times New Roman"/>
                <w:b/>
                <w:lang w:val="sq-AL"/>
              </w:rPr>
              <w:t xml:space="preserve"> </w:t>
            </w:r>
            <w:r w:rsidRPr="00B40614">
              <w:rPr>
                <w:rFonts w:ascii="Times New Roman" w:hAnsi="Times New Roman" w:cs="Times New Roman"/>
                <w:lang w:val="sq-AL"/>
              </w:rPr>
              <w:t xml:space="preserve">“Për disa shtesa dhe ndryshime në ligjin nr. 9062, datë 8.5.2003, “Kodi i Familjes”, të ndryshuar”, aty ku ka qenë e mundur dhe e përshtatshme, në kushtet kur edhe në Titullin IV të Kodit të Familjes, ku gjendet i rregulluar ky institut, parashikohet në nenin 240 se: “Birësimi lejohet vetëm në rast se është në interesin e lartë </w:t>
            </w:r>
            <w:r w:rsidRPr="00B40614">
              <w:rPr>
                <w:rFonts w:ascii="Times New Roman" w:hAnsi="Times New Roman" w:cs="Times New Roman"/>
                <w:u w:val="single"/>
                <w:lang w:val="sq-AL"/>
              </w:rPr>
              <w:t>të të miturit...”.</w:t>
            </w:r>
            <w:r w:rsidRPr="00B40614">
              <w:rPr>
                <w:rFonts w:ascii="Times New Roman" w:hAnsi="Times New Roman" w:cs="Times New Roman"/>
                <w:lang w:val="sq-AL"/>
              </w:rPr>
              <w:t xml:space="preserve"> Po kështu, sqarojmë se nuk mund të kryhet zëvëndësimi në tërësi në të gjithë Kodin e Familjes, pasi ka parashikime në të cilat duhet të jetë i përcaktuar me doemos ky term, me qëllim nxjerrjen e kuptimit të drejtë të normës juridike, psh. në nenin 241 të amenduar, në paragrafin e tretë citohet: “</w:t>
            </w:r>
            <w:r w:rsidRPr="00B40614">
              <w:rPr>
                <w:rFonts w:ascii="Times New Roman" w:hAnsi="Times New Roman" w:cs="Times New Roman"/>
                <w:color w:val="000000" w:themeColor="text1"/>
              </w:rPr>
              <w:t>Në rastin kur birësohet</w:t>
            </w:r>
            <w:r w:rsidRPr="00B40614">
              <w:rPr>
                <w:rFonts w:ascii="Times New Roman" w:hAnsi="Times New Roman" w:cs="Times New Roman"/>
                <w:color w:val="000000" w:themeColor="text1"/>
                <w:u w:val="single"/>
              </w:rPr>
              <w:t xml:space="preserve"> fëmija</w:t>
            </w:r>
            <w:r w:rsidRPr="00B40614">
              <w:rPr>
                <w:rFonts w:ascii="Times New Roman" w:hAnsi="Times New Roman" w:cs="Times New Roman"/>
                <w:color w:val="000000" w:themeColor="text1"/>
              </w:rPr>
              <w:t xml:space="preserve"> i bashkëshortit,…”, apo në nenin 242 të amenduar ku në paragrafin e tretë citohet se: “Kanë të drejtë të birësojnë birësuesit që kanë </w:t>
            </w:r>
            <w:r w:rsidRPr="00B40614">
              <w:rPr>
                <w:rFonts w:ascii="Times New Roman" w:hAnsi="Times New Roman" w:cs="Times New Roman"/>
                <w:color w:val="000000" w:themeColor="text1"/>
                <w:u w:val="single"/>
              </w:rPr>
              <w:t>fëmijë biologjikë.</w:t>
            </w:r>
            <w:r w:rsidRPr="00B40614">
              <w:rPr>
                <w:rFonts w:ascii="Times New Roman" w:hAnsi="Times New Roman" w:cs="Times New Roman"/>
                <w:color w:val="000000" w:themeColor="text1"/>
              </w:rPr>
              <w:t xml:space="preserve">”. </w:t>
            </w:r>
          </w:p>
          <w:p w14:paraId="54317F42" w14:textId="77777777" w:rsidR="00C0452B" w:rsidRPr="00B40614" w:rsidRDefault="00C0452B" w:rsidP="00B40614">
            <w:pPr>
              <w:spacing w:line="240" w:lineRule="auto"/>
              <w:jc w:val="both"/>
              <w:rPr>
                <w:rFonts w:ascii="Times New Roman" w:hAnsi="Times New Roman" w:cs="Times New Roman"/>
                <w:color w:val="000000" w:themeColor="text1"/>
              </w:rPr>
            </w:pPr>
            <w:r w:rsidRPr="00B40614">
              <w:rPr>
                <w:rFonts w:ascii="Times New Roman" w:hAnsi="Times New Roman" w:cs="Times New Roman"/>
                <w:color w:val="000000" w:themeColor="text1"/>
              </w:rPr>
              <w:t xml:space="preserve">Zëvëndësimi i termit “fëmijë” me termin “i mitur” në të tilla rastesh do të ishte e papërshtatshme, sipas rregullave të teknikës legjislative. </w:t>
            </w:r>
          </w:p>
          <w:p w14:paraId="09EBF8F2" w14:textId="77777777" w:rsidR="00C0452B" w:rsidRPr="00B40614" w:rsidRDefault="00C0452B" w:rsidP="00B40614">
            <w:pPr>
              <w:spacing w:line="240" w:lineRule="auto"/>
              <w:jc w:val="both"/>
              <w:rPr>
                <w:rFonts w:ascii="Times New Roman" w:hAnsi="Times New Roman" w:cs="Times New Roman"/>
              </w:rPr>
            </w:pPr>
            <w:r w:rsidRPr="00B40614">
              <w:rPr>
                <w:rFonts w:ascii="Times New Roman" w:hAnsi="Times New Roman" w:cs="Times New Roman"/>
              </w:rPr>
              <w:t xml:space="preserve">Ndërkohë, në projektligjin “Për disa shtesa dhe ndryshime në ligjin nr.9695, datë 19.03.2007 “Për procedurat e birësimit dhe Komitetin Shqiptar të Birësimit”, i ndryshuar, duke synuar harmonizimin me pjesën tjetër të ligjit, i cili nuk është objekt i kësaj nisme ligjore, është lënë termi “fëmijë”. </w:t>
            </w:r>
          </w:p>
          <w:p w14:paraId="3CBA19F5" w14:textId="77777777" w:rsidR="00C0452B" w:rsidRPr="00B40614" w:rsidRDefault="00C0452B" w:rsidP="00B40614">
            <w:pPr>
              <w:spacing w:line="240" w:lineRule="auto"/>
              <w:jc w:val="both"/>
              <w:rPr>
                <w:rFonts w:ascii="Times New Roman" w:hAnsi="Times New Roman" w:cs="Times New Roman"/>
              </w:rPr>
            </w:pPr>
          </w:p>
          <w:p w14:paraId="4A828EC4" w14:textId="77777777" w:rsidR="00C0452B" w:rsidRPr="00B40614" w:rsidRDefault="00C0452B" w:rsidP="00B40614">
            <w:pPr>
              <w:spacing w:line="240" w:lineRule="auto"/>
              <w:jc w:val="both"/>
              <w:rPr>
                <w:rFonts w:ascii="Times New Roman" w:eastAsia="Calibri" w:hAnsi="Times New Roman" w:cs="Times New Roman"/>
              </w:rPr>
            </w:pPr>
            <w:r w:rsidRPr="00B40614">
              <w:rPr>
                <w:rFonts w:ascii="Times New Roman" w:hAnsi="Times New Roman" w:cs="Times New Roman"/>
              </w:rPr>
              <w:t xml:space="preserve">Në lidhje me komentet e tjera, të cilat lidhen me kryerjen e amendimeve në institutet e tjera që rregullohen në Kodin e Familjes, duke mos prekur vetëm pjesën e birësimeve, sqarojmë se iniciativa ligjore është ndërmarrë nga Ministria e Drejtësisë </w:t>
            </w:r>
            <w:r w:rsidRPr="00B40614">
              <w:rPr>
                <w:rFonts w:ascii="Times New Roman" w:eastAsia="Calibri" w:hAnsi="Times New Roman" w:cs="Times New Roman"/>
              </w:rPr>
              <w:t xml:space="preserve">në kuadrin e nevojës për reformimin e legjislacionit shqiptar të birësimeve. </w:t>
            </w:r>
          </w:p>
          <w:p w14:paraId="0DABC8FA" w14:textId="77777777" w:rsidR="00C0452B" w:rsidRPr="00B40614" w:rsidRDefault="00C0452B" w:rsidP="00B40614">
            <w:pPr>
              <w:spacing w:line="240" w:lineRule="auto"/>
              <w:jc w:val="both"/>
              <w:rPr>
                <w:rFonts w:ascii="Times New Roman" w:eastAsia="Calibri" w:hAnsi="Times New Roman" w:cs="Times New Roman"/>
              </w:rPr>
            </w:pPr>
            <w:r w:rsidRPr="00B40614">
              <w:rPr>
                <w:rFonts w:ascii="Times New Roman" w:eastAsia="Calibri" w:hAnsi="Times New Roman" w:cs="Times New Roman"/>
              </w:rPr>
              <w:t>Kësisoj, studimi dhe analiza paraprake e kryer nga ekspertët e fushës, me ndihmën e partnerëve strategjikë Unicef dhe Save the Children Albania, është e përqendruar në problematikat e evidentuara në praktikën e Komitetit Shqiptar të Birësimit dhe në praktikën gjyqësore shqiptare, të cilat kanë diktuar nevojën e ndryshimeve në legjislacionin që rregullon birësimin. Aktualisht, në legjislacionin shqiptar birësimi rregullohet nga Kodi i Familjes së RSH-së (nenet 240-262) dhe Ligji nr. 9695, datë 19.3.2007 “Për procedurat e birësimit dhe Komitetin Shqiptar të Birësimit”. Këto dy ligje kanë pësuar ndryshimet të rëndësishme ne vitin 2015, të cilat kanë qënë të fokusuara në drejtim të deklarimit të braktisjes si pro</w:t>
            </w:r>
            <w:r w:rsidRPr="00B40614">
              <w:rPr>
                <w:rFonts w:ascii="Times New Roman" w:eastAsia="Calibri" w:hAnsi="Times New Roman" w:cs="Times New Roman"/>
                <w:color w:val="000000"/>
                <w:shd w:val="clear" w:color="auto" w:fill="FFFFFF"/>
              </w:rPr>
              <w:t>c</w:t>
            </w:r>
            <w:r w:rsidRPr="00B40614">
              <w:rPr>
                <w:rFonts w:ascii="Times New Roman" w:eastAsia="Calibri" w:hAnsi="Times New Roman" w:cs="Times New Roman"/>
              </w:rPr>
              <w:t>edurë me rëndësi të ve</w:t>
            </w:r>
            <w:r w:rsidRPr="00B40614">
              <w:rPr>
                <w:rFonts w:ascii="Times New Roman" w:eastAsia="Calibri" w:hAnsi="Times New Roman" w:cs="Times New Roman"/>
                <w:color w:val="000000"/>
                <w:shd w:val="clear" w:color="auto" w:fill="FFFFFF"/>
              </w:rPr>
              <w:t>ç</w:t>
            </w:r>
            <w:r w:rsidRPr="00B40614">
              <w:rPr>
                <w:rFonts w:ascii="Times New Roman" w:eastAsia="Calibri" w:hAnsi="Times New Roman" w:cs="Times New Roman"/>
              </w:rPr>
              <w:t>antë për fëmijën por edhe si pro</w:t>
            </w:r>
            <w:r w:rsidRPr="00B40614">
              <w:rPr>
                <w:rFonts w:ascii="Times New Roman" w:eastAsia="Calibri" w:hAnsi="Times New Roman" w:cs="Times New Roman"/>
                <w:color w:val="000000"/>
                <w:shd w:val="clear" w:color="auto" w:fill="FFFFFF"/>
              </w:rPr>
              <w:t>c</w:t>
            </w:r>
            <w:r w:rsidRPr="00B40614">
              <w:rPr>
                <w:rFonts w:ascii="Times New Roman" w:eastAsia="Calibri" w:hAnsi="Times New Roman" w:cs="Times New Roman"/>
              </w:rPr>
              <w:t xml:space="preserve">edurë që i hap rrugë birësimit.  </w:t>
            </w:r>
          </w:p>
          <w:p w14:paraId="1249D525" w14:textId="77777777" w:rsidR="00C0452B" w:rsidRPr="00B40614" w:rsidRDefault="00C0452B" w:rsidP="00B40614">
            <w:pPr>
              <w:spacing w:line="240" w:lineRule="auto"/>
              <w:jc w:val="both"/>
              <w:rPr>
                <w:rFonts w:ascii="Times New Roman" w:eastAsia="Calibri" w:hAnsi="Times New Roman" w:cs="Times New Roman"/>
              </w:rPr>
            </w:pPr>
          </w:p>
          <w:p w14:paraId="3582BA5E" w14:textId="77777777" w:rsidR="00C0452B" w:rsidRPr="00B40614" w:rsidRDefault="00C0452B" w:rsidP="00B40614">
            <w:pPr>
              <w:spacing w:line="240" w:lineRule="auto"/>
              <w:jc w:val="both"/>
              <w:rPr>
                <w:rFonts w:ascii="Times New Roman" w:eastAsia="Calibri" w:hAnsi="Times New Roman" w:cs="Times New Roman"/>
              </w:rPr>
            </w:pPr>
            <w:r w:rsidRPr="00B40614">
              <w:rPr>
                <w:rFonts w:ascii="Times New Roman" w:eastAsia="Calibri" w:hAnsi="Times New Roman" w:cs="Times New Roman"/>
              </w:rPr>
              <w:t xml:space="preserve">Nga zbatimi i këtyre ligjeve në praktikë, hasen problematika të cilat janë evidentuar nga Komiteti Shqiptar i Birësimeve, nga </w:t>
            </w:r>
            <w:r w:rsidR="00776102" w:rsidRPr="00B40614">
              <w:rPr>
                <w:rFonts w:ascii="Times New Roman" w:eastAsia="Calibri" w:hAnsi="Times New Roman" w:cs="Times New Roman"/>
              </w:rPr>
              <w:t>inst</w:t>
            </w:r>
            <w:r w:rsidRPr="00B40614">
              <w:rPr>
                <w:rFonts w:ascii="Times New Roman" w:eastAsia="Calibri" w:hAnsi="Times New Roman" w:cs="Times New Roman"/>
              </w:rPr>
              <w:t xml:space="preserve">itucionet e përkujdesjes së fëmijëve dhe nga gjykatat. </w:t>
            </w:r>
          </w:p>
          <w:p w14:paraId="73347E63" w14:textId="77777777" w:rsidR="00C0452B" w:rsidRPr="00B40614" w:rsidRDefault="00C0452B" w:rsidP="00B40614">
            <w:pPr>
              <w:spacing w:line="240" w:lineRule="auto"/>
              <w:jc w:val="both"/>
              <w:rPr>
                <w:rFonts w:ascii="Times New Roman" w:eastAsia="Calibri" w:hAnsi="Times New Roman" w:cs="Times New Roman"/>
              </w:rPr>
            </w:pPr>
            <w:r w:rsidRPr="00B40614">
              <w:rPr>
                <w:rFonts w:ascii="Times New Roman" w:eastAsia="Calibri" w:hAnsi="Times New Roman" w:cs="Times New Roman"/>
              </w:rPr>
              <w:t xml:space="preserve">Projektaktet në fjalë synojnë </w:t>
            </w:r>
            <w:r w:rsidRPr="00B40614">
              <w:rPr>
                <w:rFonts w:ascii="Times New Roman" w:eastAsia="Times New Roman" w:hAnsi="Times New Roman" w:cs="Times New Roman"/>
                <w:color w:val="000000"/>
                <w:lang w:val="sq-AL" w:eastAsia="sq-AL"/>
              </w:rPr>
              <w:t>rregullimin e kushteve dhe procedurave ligjore që ndiqen për birësimin e të miturit, që kanë të bëjnë kryesisht me:</w:t>
            </w:r>
          </w:p>
          <w:p w14:paraId="3FE19ECA" w14:textId="77777777" w:rsidR="00C0452B" w:rsidRPr="00B40614" w:rsidRDefault="00C0452B" w:rsidP="00B40614">
            <w:pPr>
              <w:numPr>
                <w:ilvl w:val="0"/>
                <w:numId w:val="22"/>
              </w:numPr>
              <w:spacing w:line="240" w:lineRule="auto"/>
              <w:jc w:val="both"/>
              <w:rPr>
                <w:rFonts w:ascii="Times New Roman" w:eastAsia="Times New Roman" w:hAnsi="Times New Roman" w:cs="Times New Roman"/>
                <w:color w:val="000000"/>
                <w:lang w:val="sq-AL" w:eastAsia="sq-AL"/>
              </w:rPr>
            </w:pPr>
            <w:r w:rsidRPr="00B40614">
              <w:rPr>
                <w:rFonts w:ascii="Times New Roman" w:eastAsia="Times New Roman" w:hAnsi="Times New Roman" w:cs="Times New Roman"/>
                <w:color w:val="000000"/>
                <w:lang w:val="sq-AL" w:eastAsia="sq-AL"/>
              </w:rPr>
              <w:t xml:space="preserve">Çështjet që kanë të bëjnë me kushtet e përgjithshme dhe të posaçme të birësimit (moshën e birësuesit dhe të birësuarit dhe diferencën e moshës ndërmjet tyre, statusin e birësuesit); </w:t>
            </w:r>
          </w:p>
          <w:p w14:paraId="4D958AEA" w14:textId="77777777" w:rsidR="00C0452B" w:rsidRPr="00B40614" w:rsidRDefault="00C0452B" w:rsidP="00B40614">
            <w:pPr>
              <w:numPr>
                <w:ilvl w:val="0"/>
                <w:numId w:val="22"/>
              </w:numPr>
              <w:spacing w:line="240" w:lineRule="auto"/>
              <w:jc w:val="both"/>
              <w:rPr>
                <w:rFonts w:ascii="Times New Roman" w:eastAsia="Times New Roman" w:hAnsi="Times New Roman" w:cs="Times New Roman"/>
                <w:color w:val="000000"/>
                <w:lang w:val="sq-AL" w:eastAsia="sq-AL"/>
              </w:rPr>
            </w:pPr>
            <w:r w:rsidRPr="00B40614">
              <w:rPr>
                <w:rFonts w:ascii="Times New Roman" w:eastAsia="Times New Roman" w:hAnsi="Times New Roman" w:cs="Times New Roman"/>
                <w:color w:val="000000"/>
                <w:lang w:val="sq-AL" w:eastAsia="sq-AL"/>
              </w:rPr>
              <w:t>deklarimin e braktisjes të të miturit;</w:t>
            </w:r>
          </w:p>
          <w:p w14:paraId="7CFF238C" w14:textId="77777777" w:rsidR="00C0452B" w:rsidRPr="00B40614" w:rsidRDefault="00C0452B" w:rsidP="00B40614">
            <w:pPr>
              <w:numPr>
                <w:ilvl w:val="0"/>
                <w:numId w:val="22"/>
              </w:numPr>
              <w:spacing w:line="240" w:lineRule="auto"/>
              <w:jc w:val="both"/>
              <w:rPr>
                <w:rFonts w:ascii="Times New Roman" w:eastAsia="Times New Roman" w:hAnsi="Times New Roman" w:cs="Times New Roman"/>
                <w:color w:val="000000"/>
                <w:lang w:val="sq-AL" w:eastAsia="sq-AL"/>
              </w:rPr>
            </w:pPr>
            <w:r w:rsidRPr="00B40614">
              <w:rPr>
                <w:rFonts w:ascii="Times New Roman" w:eastAsia="Times New Roman" w:hAnsi="Times New Roman" w:cs="Times New Roman"/>
                <w:color w:val="000000"/>
                <w:lang w:val="sq-AL" w:eastAsia="sq-AL"/>
              </w:rPr>
              <w:t xml:space="preserve">dhënien e pëlqimit për birësim nga palët e përfshira në birësim (birësuesi, bashkëshorti nëse aplikon për të birësuar vetëm njëri nga bashkëshortët, prindërit biologjikë të të miturit që do të birësohet dhe vetë i mituri); </w:t>
            </w:r>
          </w:p>
          <w:p w14:paraId="6303AB51" w14:textId="77777777" w:rsidR="00C0452B" w:rsidRPr="00B40614" w:rsidRDefault="00C0452B" w:rsidP="00B40614">
            <w:pPr>
              <w:numPr>
                <w:ilvl w:val="0"/>
                <w:numId w:val="22"/>
              </w:numPr>
              <w:spacing w:line="240" w:lineRule="auto"/>
              <w:jc w:val="both"/>
              <w:rPr>
                <w:rFonts w:ascii="Times New Roman" w:eastAsia="Times New Roman" w:hAnsi="Times New Roman" w:cs="Times New Roman"/>
                <w:color w:val="000000"/>
                <w:lang w:val="sq-AL" w:eastAsia="sq-AL"/>
              </w:rPr>
            </w:pPr>
            <w:r w:rsidRPr="00B40614">
              <w:rPr>
                <w:rFonts w:ascii="Times New Roman" w:eastAsia="Times New Roman" w:hAnsi="Times New Roman" w:cs="Times New Roman"/>
                <w:color w:val="000000"/>
                <w:lang w:val="sq-AL" w:eastAsia="sq-AL"/>
              </w:rPr>
              <w:t xml:space="preserve">përshtatshmërinë e aplikantit birësues për t’u kujdesur për rritjen dhe edukimin e fëmijës që do të birësohet; </w:t>
            </w:r>
          </w:p>
          <w:p w14:paraId="1ED02D33" w14:textId="77777777" w:rsidR="00C0452B" w:rsidRPr="00B40614" w:rsidRDefault="00C0452B" w:rsidP="00B40614">
            <w:pPr>
              <w:numPr>
                <w:ilvl w:val="0"/>
                <w:numId w:val="22"/>
              </w:numPr>
              <w:spacing w:line="240" w:lineRule="auto"/>
              <w:jc w:val="both"/>
              <w:rPr>
                <w:rFonts w:ascii="Times New Roman" w:eastAsia="Times New Roman" w:hAnsi="Times New Roman" w:cs="Times New Roman"/>
                <w:color w:val="000000"/>
                <w:lang w:val="sq-AL" w:eastAsia="sq-AL"/>
              </w:rPr>
            </w:pPr>
            <w:r w:rsidRPr="00B40614">
              <w:rPr>
                <w:rFonts w:ascii="Times New Roman" w:eastAsia="Times New Roman" w:hAnsi="Times New Roman" w:cs="Times New Roman"/>
                <w:color w:val="000000"/>
                <w:lang w:val="sq-AL" w:eastAsia="sq-AL"/>
              </w:rPr>
              <w:t>kryerjen e periudhës së provës;</w:t>
            </w:r>
          </w:p>
          <w:p w14:paraId="3362D126" w14:textId="77777777" w:rsidR="00C0452B" w:rsidRPr="00B40614" w:rsidRDefault="00C0452B" w:rsidP="00B40614">
            <w:pPr>
              <w:numPr>
                <w:ilvl w:val="0"/>
                <w:numId w:val="22"/>
              </w:numPr>
              <w:spacing w:line="240" w:lineRule="auto"/>
              <w:jc w:val="both"/>
              <w:rPr>
                <w:rFonts w:ascii="Times New Roman" w:eastAsia="Times New Roman" w:hAnsi="Times New Roman" w:cs="Times New Roman"/>
                <w:color w:val="000000"/>
                <w:lang w:val="sq-AL" w:eastAsia="sq-AL"/>
              </w:rPr>
            </w:pPr>
            <w:r w:rsidRPr="00B40614">
              <w:rPr>
                <w:rFonts w:ascii="Times New Roman" w:eastAsia="Times New Roman" w:hAnsi="Times New Roman" w:cs="Times New Roman"/>
                <w:color w:val="000000"/>
                <w:lang w:val="sq-AL" w:eastAsia="sq-AL"/>
              </w:rPr>
              <w:t>gjykimin e birësimit dhe traskriptimin e vendimit të gjykatës;</w:t>
            </w:r>
          </w:p>
          <w:p w14:paraId="70FE6D8D" w14:textId="77777777" w:rsidR="00C0452B" w:rsidRPr="00B40614" w:rsidRDefault="00C0452B" w:rsidP="00B40614">
            <w:pPr>
              <w:numPr>
                <w:ilvl w:val="0"/>
                <w:numId w:val="22"/>
              </w:numPr>
              <w:spacing w:line="240" w:lineRule="auto"/>
              <w:jc w:val="both"/>
              <w:rPr>
                <w:rFonts w:ascii="Times New Roman" w:eastAsia="Times New Roman" w:hAnsi="Times New Roman" w:cs="Times New Roman"/>
                <w:color w:val="000000"/>
                <w:lang w:val="sq-AL" w:eastAsia="sq-AL"/>
              </w:rPr>
            </w:pPr>
            <w:r w:rsidRPr="00B40614">
              <w:rPr>
                <w:rFonts w:ascii="Times New Roman" w:eastAsia="Times New Roman" w:hAnsi="Times New Roman" w:cs="Times New Roman"/>
                <w:color w:val="000000"/>
                <w:lang w:val="sq-AL" w:eastAsia="sq-AL"/>
              </w:rPr>
              <w:t xml:space="preserve">birësimet ndërvendase dhe kufizimet përkatëse, etj. </w:t>
            </w:r>
          </w:p>
          <w:p w14:paraId="6BBDB6C0" w14:textId="77777777" w:rsidR="00C0452B" w:rsidRPr="00B40614" w:rsidRDefault="00C0452B" w:rsidP="00B40614">
            <w:pPr>
              <w:spacing w:line="240" w:lineRule="auto"/>
              <w:jc w:val="both"/>
              <w:rPr>
                <w:rFonts w:ascii="Times New Roman" w:eastAsia="Times New Roman" w:hAnsi="Times New Roman" w:cs="Times New Roman"/>
                <w:color w:val="000000"/>
                <w:lang w:val="sq-AL" w:eastAsia="sq-AL"/>
              </w:rPr>
            </w:pPr>
            <w:r w:rsidRPr="00B40614">
              <w:rPr>
                <w:rFonts w:ascii="Times New Roman" w:eastAsia="Times New Roman" w:hAnsi="Times New Roman" w:cs="Times New Roman"/>
                <w:color w:val="000000"/>
                <w:lang w:val="sq-AL" w:eastAsia="sq-AL"/>
              </w:rPr>
              <w:t xml:space="preserve">Ndryshimet e propozuara synojnë ofrimin e zgjidhjeve më optimale për të garantuar interesin më të lartë të të miturit, si dhe rritjen dhe edukimin e tij në një mjedis familjar sa më të përshtatshëm për të, kur familja biologjike nuk ka mundësi t’i ofrojë një mjedis të tillë. </w:t>
            </w:r>
          </w:p>
          <w:p w14:paraId="6818DFC1" w14:textId="77777777" w:rsidR="00C0452B" w:rsidRPr="00B40614" w:rsidRDefault="00C0452B" w:rsidP="00B40614">
            <w:pPr>
              <w:spacing w:line="240" w:lineRule="auto"/>
              <w:jc w:val="both"/>
              <w:rPr>
                <w:rFonts w:ascii="Times New Roman" w:eastAsia="Times New Roman" w:hAnsi="Times New Roman" w:cs="Times New Roman"/>
                <w:color w:val="000000"/>
                <w:lang w:val="sq-AL" w:eastAsia="sq-AL"/>
              </w:rPr>
            </w:pPr>
          </w:p>
          <w:p w14:paraId="1D4CE0A2" w14:textId="77777777" w:rsidR="00C0452B" w:rsidRPr="00B40614" w:rsidRDefault="00C0452B" w:rsidP="00B40614">
            <w:pPr>
              <w:spacing w:line="240" w:lineRule="auto"/>
              <w:jc w:val="both"/>
              <w:rPr>
                <w:rFonts w:ascii="Times New Roman" w:eastAsia="Times New Roman" w:hAnsi="Times New Roman" w:cs="Times New Roman"/>
                <w:color w:val="000000"/>
                <w:lang w:val="sq-AL" w:eastAsia="sq-AL"/>
              </w:rPr>
            </w:pPr>
            <w:r w:rsidRPr="00B40614">
              <w:rPr>
                <w:rFonts w:ascii="Times New Roman" w:eastAsia="Times New Roman" w:hAnsi="Times New Roman" w:cs="Times New Roman"/>
                <w:color w:val="000000"/>
                <w:lang w:val="sq-AL" w:eastAsia="sq-AL"/>
              </w:rPr>
              <w:t xml:space="preserve">Gjithashtu, shtojmë se </w:t>
            </w:r>
            <w:r w:rsidRPr="00B40614">
              <w:rPr>
                <w:rFonts w:ascii="Times New Roman" w:hAnsi="Times New Roman" w:cs="Times New Roman"/>
              </w:rPr>
              <w:t>ndërhyrjet në projektligj në lidhje me surrogacinë, birësimit nga çifte me persona të së njëjtës gjini kërkojnë ndryshime në ligje të tjera si psh. ligji për shëndetin riprodhues apo hartimin e një ligji të posaçëm, pa të cilat nuk mund të kryhen ndryshime ligjore në Kod.</w:t>
            </w:r>
            <w:r w:rsidRPr="00B40614">
              <w:rPr>
                <w:rFonts w:ascii="Times New Roman" w:eastAsia="Times New Roman" w:hAnsi="Times New Roman" w:cs="Times New Roman"/>
                <w:color w:val="000000"/>
                <w:lang w:val="sq-AL" w:eastAsia="sq-AL"/>
              </w:rPr>
              <w:t xml:space="preserve"> </w:t>
            </w:r>
          </w:p>
          <w:p w14:paraId="29526172" w14:textId="77777777" w:rsidR="00C0452B" w:rsidRPr="00B40614" w:rsidRDefault="00C0452B" w:rsidP="00B40614">
            <w:pPr>
              <w:spacing w:line="240" w:lineRule="auto"/>
              <w:jc w:val="both"/>
              <w:rPr>
                <w:rFonts w:ascii="Times New Roman" w:hAnsi="Times New Roman" w:cs="Times New Roman"/>
              </w:rPr>
            </w:pPr>
            <w:r w:rsidRPr="00B40614">
              <w:rPr>
                <w:rFonts w:ascii="Times New Roman" w:hAnsi="Times New Roman" w:cs="Times New Roman"/>
              </w:rPr>
              <w:t xml:space="preserve"> </w:t>
            </w:r>
          </w:p>
          <w:p w14:paraId="58712DE6" w14:textId="77777777" w:rsidR="00C0452B" w:rsidRPr="00B40614" w:rsidRDefault="00C0452B" w:rsidP="00B40614">
            <w:pPr>
              <w:spacing w:line="240" w:lineRule="auto"/>
              <w:jc w:val="both"/>
              <w:rPr>
                <w:rFonts w:ascii="Times New Roman" w:hAnsi="Times New Roman" w:cs="Times New Roman"/>
              </w:rPr>
            </w:pPr>
          </w:p>
        </w:tc>
      </w:tr>
      <w:tr w:rsidR="00C0452B" w:rsidRPr="00B40614" w14:paraId="28996920" w14:textId="77777777" w:rsidTr="00C045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230" w:type="dxa"/>
          <w:trHeight w:val="1050"/>
        </w:trPr>
        <w:tc>
          <w:tcPr>
            <w:tcW w:w="3420" w:type="dxa"/>
          </w:tcPr>
          <w:p w14:paraId="17E86282" w14:textId="77777777" w:rsidR="00C0452B" w:rsidRPr="00B40614" w:rsidRDefault="00C0452B" w:rsidP="00B40614">
            <w:pPr>
              <w:spacing w:line="240" w:lineRule="auto"/>
              <w:jc w:val="both"/>
              <w:rPr>
                <w:rFonts w:ascii="Times New Roman" w:hAnsi="Times New Roman" w:cs="Times New Roman"/>
                <w:lang w:val="sq-AL"/>
              </w:rPr>
            </w:pPr>
          </w:p>
        </w:tc>
        <w:tc>
          <w:tcPr>
            <w:tcW w:w="4610" w:type="dxa"/>
          </w:tcPr>
          <w:p w14:paraId="4917C555" w14:textId="77777777" w:rsidR="00C0452B" w:rsidRPr="00B40614" w:rsidRDefault="00C0452B" w:rsidP="00B40614">
            <w:pPr>
              <w:spacing w:after="200" w:line="240" w:lineRule="auto"/>
              <w:jc w:val="both"/>
              <w:rPr>
                <w:rFonts w:ascii="Times New Roman" w:hAnsi="Times New Roman" w:cs="Times New Roman"/>
              </w:rPr>
            </w:pPr>
            <w:r w:rsidRPr="00B40614">
              <w:rPr>
                <w:rFonts w:ascii="Times New Roman" w:hAnsi="Times New Roman" w:cs="Times New Roman"/>
              </w:rPr>
              <w:t xml:space="preserve"> </w:t>
            </w:r>
          </w:p>
        </w:tc>
        <w:tc>
          <w:tcPr>
            <w:tcW w:w="3240" w:type="dxa"/>
          </w:tcPr>
          <w:p w14:paraId="2FFA18E2" w14:textId="77777777" w:rsidR="00C0452B" w:rsidRPr="00B40614" w:rsidRDefault="00C0452B" w:rsidP="00B40614">
            <w:pPr>
              <w:widowControl w:val="0"/>
              <w:spacing w:line="240" w:lineRule="auto"/>
              <w:jc w:val="center"/>
              <w:rPr>
                <w:rFonts w:ascii="Times New Roman" w:eastAsia="Times New Roman" w:hAnsi="Times New Roman" w:cs="Times New Roman"/>
                <w:b/>
                <w:color w:val="FF0000"/>
                <w:lang w:val="sq-AL"/>
              </w:rPr>
            </w:pPr>
          </w:p>
        </w:tc>
      </w:tr>
    </w:tbl>
    <w:p w14:paraId="2062ADFE" w14:textId="77777777" w:rsidR="00FF0AE1" w:rsidRPr="00B40614" w:rsidRDefault="00FF0AE1" w:rsidP="00B40614">
      <w:pPr>
        <w:tabs>
          <w:tab w:val="left" w:pos="3914"/>
        </w:tabs>
        <w:spacing w:line="240" w:lineRule="auto"/>
        <w:rPr>
          <w:rFonts w:ascii="Times New Roman" w:hAnsi="Times New Roman" w:cs="Times New Roman"/>
          <w:color w:val="FF0000"/>
          <w:lang w:val="de-DE"/>
        </w:rPr>
      </w:pPr>
    </w:p>
    <w:sectPr w:rsidR="00FF0AE1" w:rsidRPr="00B40614" w:rsidSect="005F4258">
      <w:headerReference w:type="default" r:id="rId10"/>
      <w:footerReference w:type="default" r:id="rId11"/>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08E07" w14:textId="77777777" w:rsidR="00181DA3" w:rsidRDefault="00181DA3">
      <w:pPr>
        <w:spacing w:line="240" w:lineRule="auto"/>
      </w:pPr>
      <w:r>
        <w:separator/>
      </w:r>
    </w:p>
  </w:endnote>
  <w:endnote w:type="continuationSeparator" w:id="0">
    <w:p w14:paraId="29256B86" w14:textId="77777777" w:rsidR="00181DA3" w:rsidRDefault="00181D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778BA" w14:textId="7D860E55" w:rsidR="001C2693" w:rsidRDefault="001C2693">
    <w:pPr>
      <w:jc w:val="right"/>
    </w:pPr>
    <w:r>
      <w:fldChar w:fldCharType="begin"/>
    </w:r>
    <w:r>
      <w:instrText>PAGE</w:instrText>
    </w:r>
    <w:r>
      <w:fldChar w:fldCharType="separate"/>
    </w:r>
    <w:r w:rsidR="009A1C5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F432C" w14:textId="77777777" w:rsidR="00181DA3" w:rsidRDefault="00181DA3">
      <w:pPr>
        <w:spacing w:line="240" w:lineRule="auto"/>
      </w:pPr>
      <w:r>
        <w:separator/>
      </w:r>
    </w:p>
  </w:footnote>
  <w:footnote w:type="continuationSeparator" w:id="0">
    <w:p w14:paraId="5DC0D363" w14:textId="77777777" w:rsidR="00181DA3" w:rsidRDefault="00181DA3">
      <w:pPr>
        <w:spacing w:line="240" w:lineRule="auto"/>
      </w:pPr>
      <w:r>
        <w:continuationSeparator/>
      </w:r>
    </w:p>
  </w:footnote>
  <w:footnote w:id="1">
    <w:p w14:paraId="497A6617" w14:textId="77777777" w:rsidR="001C2693" w:rsidRPr="007A5C20" w:rsidRDefault="001C2693" w:rsidP="00E46669">
      <w:pPr>
        <w:spacing w:line="240" w:lineRule="auto"/>
        <w:jc w:val="both"/>
        <w:rPr>
          <w:rFonts w:ascii="Times New Roman" w:hAnsi="Times New Roman"/>
          <w:b/>
          <w:bCs/>
          <w:sz w:val="24"/>
          <w:szCs w:val="24"/>
        </w:rPr>
      </w:pPr>
      <w:r>
        <w:rPr>
          <w:rStyle w:val="FootnoteReference"/>
        </w:rPr>
        <w:footnoteRef/>
      </w:r>
      <w:r>
        <w:t xml:space="preserve"> </w:t>
      </w:r>
      <w:r w:rsidRPr="00E46669">
        <w:rPr>
          <w:rFonts w:ascii="Times New Roman" w:hAnsi="Times New Roman" w:cs="Times New Roman"/>
          <w:sz w:val="20"/>
          <w:szCs w:val="20"/>
        </w:rPr>
        <w:t xml:space="preserve">Komente nga z. Theodhor Cico- përfaqësues i </w:t>
      </w:r>
      <w:r w:rsidRPr="00E46669">
        <w:rPr>
          <w:rFonts w:ascii="Times New Roman" w:hAnsi="Times New Roman" w:cs="Times New Roman"/>
          <w:bCs/>
          <w:sz w:val="20"/>
          <w:szCs w:val="20"/>
        </w:rPr>
        <w:t xml:space="preserve">Shoqatës “Shërbimi Polifunksional për Birësimet Ndërkombëtare” (në vijim “SPAI”), sjellë me shkresën me nr. tonin TH-6 prot., datë 18.09.2020; komente nga </w:t>
      </w:r>
      <w:r w:rsidRPr="00E46669">
        <w:rPr>
          <w:rFonts w:ascii="Times New Roman" w:hAnsi="Times New Roman"/>
          <w:bCs/>
          <w:sz w:val="20"/>
          <w:szCs w:val="20"/>
        </w:rPr>
        <w:t>Fondacioni “AI.BI - AMICI DEI BAMBINI”, sjellë në rrugë elektronike, përmes e-mailit të datës 12.10.2020</w:t>
      </w:r>
      <w:r>
        <w:rPr>
          <w:rFonts w:ascii="Times New Roman" w:hAnsi="Times New Roman"/>
          <w:bCs/>
          <w:sz w:val="20"/>
          <w:szCs w:val="20"/>
        </w:rPr>
        <w:t xml:space="preserve"> si dhe sugjerimet kryesore të parashtruara në tryezën e konsultimit të datës 15.09.2020 mbi parashikimet e drafteve në fjalë. </w:t>
      </w:r>
    </w:p>
    <w:p w14:paraId="77AB541F" w14:textId="77777777" w:rsidR="001C2693" w:rsidRPr="00F1195C" w:rsidRDefault="001C2693" w:rsidP="00F1195C">
      <w:pPr>
        <w:spacing w:after="120"/>
        <w:jc w:val="both"/>
        <w:rPr>
          <w:rFonts w:ascii="Times New Roman" w:hAnsi="Times New Roman"/>
          <w:bCs/>
          <w:sz w:val="20"/>
          <w:szCs w:val="20"/>
        </w:rPr>
      </w:pPr>
    </w:p>
    <w:p w14:paraId="02C72C51" w14:textId="77777777" w:rsidR="001C2693" w:rsidRDefault="001C2693">
      <w:pPr>
        <w:pStyle w:val="FootnoteText"/>
      </w:pPr>
    </w:p>
  </w:footnote>
  <w:footnote w:id="2">
    <w:p w14:paraId="2DFBC710" w14:textId="77777777" w:rsidR="00BB4FCE" w:rsidRPr="00A519BE" w:rsidRDefault="00BB4FCE" w:rsidP="00BB4FCE">
      <w:pPr>
        <w:pStyle w:val="FootnoteText"/>
        <w:rPr>
          <w:rFonts w:ascii="Times New Roman" w:hAnsi="Times New Roman" w:cs="Times New Roman"/>
        </w:rPr>
      </w:pPr>
      <w:r w:rsidRPr="00A519BE">
        <w:rPr>
          <w:rStyle w:val="FootnoteReference"/>
          <w:rFonts w:ascii="Times New Roman" w:hAnsi="Times New Roman" w:cs="Times New Roman"/>
        </w:rPr>
        <w:footnoteRef/>
      </w:r>
      <w:r w:rsidRPr="00A519BE">
        <w:rPr>
          <w:rFonts w:ascii="Times New Roman" w:hAnsi="Times New Roman" w:cs="Times New Roman"/>
        </w:rPr>
        <w:t xml:space="preserve"> Neni 113, pika 2 e ligjit nr. 44/2015.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330DB" w14:textId="77777777" w:rsidR="001C2693" w:rsidRDefault="001C2693">
    <w:pPr>
      <w:jc w:val="center"/>
      <w:rPr>
        <w:rFonts w:ascii="Times New Roman" w:eastAsia="Times New Roman" w:hAnsi="Times New Roman" w:cs="Times New Roman"/>
        <w:b/>
        <w:sz w:val="24"/>
        <w:szCs w:val="24"/>
      </w:rPr>
    </w:pPr>
  </w:p>
  <w:p w14:paraId="35161AE0" w14:textId="77777777" w:rsidR="001C2693" w:rsidRPr="00CD6973" w:rsidRDefault="001C2693">
    <w:pPr>
      <w:jc w:val="center"/>
      <w:rPr>
        <w:rFonts w:ascii="Times New Roman" w:eastAsia="Times New Roman" w:hAnsi="Times New Roman" w:cs="Times New Roman"/>
        <w:b/>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502"/>
    <w:multiLevelType w:val="hybridMultilevel"/>
    <w:tmpl w:val="9CF4EC74"/>
    <w:lvl w:ilvl="0" w:tplc="C598E0E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F01D0"/>
    <w:multiLevelType w:val="hybridMultilevel"/>
    <w:tmpl w:val="87CA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4739B"/>
    <w:multiLevelType w:val="hybridMultilevel"/>
    <w:tmpl w:val="13D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903DB"/>
    <w:multiLevelType w:val="hybridMultilevel"/>
    <w:tmpl w:val="DB66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81403"/>
    <w:multiLevelType w:val="hybridMultilevel"/>
    <w:tmpl w:val="E18A0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825E9"/>
    <w:multiLevelType w:val="hybridMultilevel"/>
    <w:tmpl w:val="FE4C3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72100"/>
    <w:multiLevelType w:val="hybridMultilevel"/>
    <w:tmpl w:val="DF682200"/>
    <w:lvl w:ilvl="0" w:tplc="B1FEF2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27A9E"/>
    <w:multiLevelType w:val="hybridMultilevel"/>
    <w:tmpl w:val="29CCE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C1823"/>
    <w:multiLevelType w:val="hybridMultilevel"/>
    <w:tmpl w:val="E16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66977"/>
    <w:multiLevelType w:val="hybridMultilevel"/>
    <w:tmpl w:val="9FF0419C"/>
    <w:lvl w:ilvl="0" w:tplc="464E80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E7987"/>
    <w:multiLevelType w:val="hybridMultilevel"/>
    <w:tmpl w:val="FAA8A49A"/>
    <w:lvl w:ilvl="0" w:tplc="9A0ADF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CE73BA"/>
    <w:multiLevelType w:val="hybridMultilevel"/>
    <w:tmpl w:val="D1F2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E254BF"/>
    <w:multiLevelType w:val="hybridMultilevel"/>
    <w:tmpl w:val="CC54331C"/>
    <w:lvl w:ilvl="0" w:tplc="3DF2F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772F78"/>
    <w:multiLevelType w:val="hybridMultilevel"/>
    <w:tmpl w:val="881AE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47163"/>
    <w:multiLevelType w:val="hybridMultilevel"/>
    <w:tmpl w:val="E668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145FA"/>
    <w:multiLevelType w:val="hybridMultilevel"/>
    <w:tmpl w:val="E33ABB44"/>
    <w:lvl w:ilvl="0" w:tplc="9E1623B2">
      <w:start w:val="1"/>
      <w:numFmt w:val="decimal"/>
      <w:lvlText w:val="%1."/>
      <w:lvlJc w:val="left"/>
      <w:pPr>
        <w:ind w:left="72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23B31"/>
    <w:multiLevelType w:val="hybridMultilevel"/>
    <w:tmpl w:val="C0144A74"/>
    <w:lvl w:ilvl="0" w:tplc="5F8C13B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42C43"/>
    <w:multiLevelType w:val="hybridMultilevel"/>
    <w:tmpl w:val="608A29F8"/>
    <w:lvl w:ilvl="0" w:tplc="6616D9E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7C587E"/>
    <w:multiLevelType w:val="hybridMultilevel"/>
    <w:tmpl w:val="EA54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6A6403"/>
    <w:multiLevelType w:val="hybridMultilevel"/>
    <w:tmpl w:val="2242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5737F6"/>
    <w:multiLevelType w:val="hybridMultilevel"/>
    <w:tmpl w:val="4EBC06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BB2336"/>
    <w:multiLevelType w:val="hybridMultilevel"/>
    <w:tmpl w:val="2BFA95A4"/>
    <w:lvl w:ilvl="0" w:tplc="E2349F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8"/>
  </w:num>
  <w:num w:numId="4">
    <w:abstractNumId w:val="16"/>
  </w:num>
  <w:num w:numId="5">
    <w:abstractNumId w:val="12"/>
  </w:num>
  <w:num w:numId="6">
    <w:abstractNumId w:val="20"/>
  </w:num>
  <w:num w:numId="7">
    <w:abstractNumId w:val="17"/>
  </w:num>
  <w:num w:numId="8">
    <w:abstractNumId w:val="6"/>
  </w:num>
  <w:num w:numId="9">
    <w:abstractNumId w:val="2"/>
  </w:num>
  <w:num w:numId="10">
    <w:abstractNumId w:val="5"/>
  </w:num>
  <w:num w:numId="11">
    <w:abstractNumId w:val="3"/>
  </w:num>
  <w:num w:numId="12">
    <w:abstractNumId w:val="18"/>
  </w:num>
  <w:num w:numId="13">
    <w:abstractNumId w:val="11"/>
  </w:num>
  <w:num w:numId="14">
    <w:abstractNumId w:val="14"/>
  </w:num>
  <w:num w:numId="15">
    <w:abstractNumId w:val="19"/>
  </w:num>
  <w:num w:numId="16">
    <w:abstractNumId w:val="7"/>
  </w:num>
  <w:num w:numId="17">
    <w:abstractNumId w:val="4"/>
  </w:num>
  <w:num w:numId="18">
    <w:abstractNumId w:val="1"/>
  </w:num>
  <w:num w:numId="19">
    <w:abstractNumId w:val="21"/>
  </w:num>
  <w:num w:numId="20">
    <w:abstractNumId w:val="10"/>
  </w:num>
  <w:num w:numId="21">
    <w:abstractNumId w:val="9"/>
  </w:num>
  <w:num w:numId="2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activeWritingStyle w:appName="MSWord" w:lang="en-GB" w:vendorID="64" w:dllVersion="131078" w:nlCheck="1" w:checkStyle="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9D"/>
    <w:rsid w:val="00000FA3"/>
    <w:rsid w:val="0001105E"/>
    <w:rsid w:val="00011A76"/>
    <w:rsid w:val="00012BD1"/>
    <w:rsid w:val="0002008F"/>
    <w:rsid w:val="00023C51"/>
    <w:rsid w:val="00026E1A"/>
    <w:rsid w:val="00036DB9"/>
    <w:rsid w:val="00042FCA"/>
    <w:rsid w:val="00053248"/>
    <w:rsid w:val="00062DD6"/>
    <w:rsid w:val="000641DA"/>
    <w:rsid w:val="000810DB"/>
    <w:rsid w:val="000A3327"/>
    <w:rsid w:val="000B5861"/>
    <w:rsid w:val="000C23DB"/>
    <w:rsid w:val="000C34A1"/>
    <w:rsid w:val="000C4CBA"/>
    <w:rsid w:val="000C55A6"/>
    <w:rsid w:val="000D5431"/>
    <w:rsid w:val="000E20C0"/>
    <w:rsid w:val="000F583B"/>
    <w:rsid w:val="0010123A"/>
    <w:rsid w:val="001073D3"/>
    <w:rsid w:val="001207A4"/>
    <w:rsid w:val="00121CF6"/>
    <w:rsid w:val="0012780F"/>
    <w:rsid w:val="0013398E"/>
    <w:rsid w:val="00137B6B"/>
    <w:rsid w:val="00141404"/>
    <w:rsid w:val="00147CA1"/>
    <w:rsid w:val="00152366"/>
    <w:rsid w:val="0015269F"/>
    <w:rsid w:val="0015430B"/>
    <w:rsid w:val="001571DF"/>
    <w:rsid w:val="0015732D"/>
    <w:rsid w:val="0015735F"/>
    <w:rsid w:val="00161991"/>
    <w:rsid w:val="001701D8"/>
    <w:rsid w:val="001717C4"/>
    <w:rsid w:val="00173F27"/>
    <w:rsid w:val="00181DA3"/>
    <w:rsid w:val="001855A9"/>
    <w:rsid w:val="00186B56"/>
    <w:rsid w:val="001A14AE"/>
    <w:rsid w:val="001C2693"/>
    <w:rsid w:val="001C6912"/>
    <w:rsid w:val="001D2A7F"/>
    <w:rsid w:val="001D4228"/>
    <w:rsid w:val="001E332E"/>
    <w:rsid w:val="001E5814"/>
    <w:rsid w:val="001E6E95"/>
    <w:rsid w:val="001F7D66"/>
    <w:rsid w:val="00200D13"/>
    <w:rsid w:val="0020401F"/>
    <w:rsid w:val="002050E9"/>
    <w:rsid w:val="002051FC"/>
    <w:rsid w:val="00205A76"/>
    <w:rsid w:val="00206549"/>
    <w:rsid w:val="002076B5"/>
    <w:rsid w:val="002122BD"/>
    <w:rsid w:val="00213B28"/>
    <w:rsid w:val="00215C5F"/>
    <w:rsid w:val="00231608"/>
    <w:rsid w:val="00272B62"/>
    <w:rsid w:val="002765F9"/>
    <w:rsid w:val="00276ACD"/>
    <w:rsid w:val="00287568"/>
    <w:rsid w:val="002909FB"/>
    <w:rsid w:val="0029193E"/>
    <w:rsid w:val="002B4C64"/>
    <w:rsid w:val="002C3470"/>
    <w:rsid w:val="002C6272"/>
    <w:rsid w:val="002C7323"/>
    <w:rsid w:val="002C7B76"/>
    <w:rsid w:val="002D1C01"/>
    <w:rsid w:val="002D621A"/>
    <w:rsid w:val="002E6779"/>
    <w:rsid w:val="002E7449"/>
    <w:rsid w:val="002F507F"/>
    <w:rsid w:val="002F6952"/>
    <w:rsid w:val="0030049E"/>
    <w:rsid w:val="0033132E"/>
    <w:rsid w:val="003337A1"/>
    <w:rsid w:val="00337392"/>
    <w:rsid w:val="003431E8"/>
    <w:rsid w:val="00350466"/>
    <w:rsid w:val="00352BBB"/>
    <w:rsid w:val="003549FE"/>
    <w:rsid w:val="003654C6"/>
    <w:rsid w:val="003670BA"/>
    <w:rsid w:val="00371AD1"/>
    <w:rsid w:val="003878D9"/>
    <w:rsid w:val="00390516"/>
    <w:rsid w:val="003905AE"/>
    <w:rsid w:val="003930C6"/>
    <w:rsid w:val="003A2342"/>
    <w:rsid w:val="003A266A"/>
    <w:rsid w:val="003A4BB5"/>
    <w:rsid w:val="003B6319"/>
    <w:rsid w:val="003C1831"/>
    <w:rsid w:val="003C2E74"/>
    <w:rsid w:val="003E262D"/>
    <w:rsid w:val="003E341E"/>
    <w:rsid w:val="003F7D22"/>
    <w:rsid w:val="00400DD3"/>
    <w:rsid w:val="00405045"/>
    <w:rsid w:val="004078E0"/>
    <w:rsid w:val="004175ED"/>
    <w:rsid w:val="004207A5"/>
    <w:rsid w:val="00427ADB"/>
    <w:rsid w:val="00427C3C"/>
    <w:rsid w:val="004318DF"/>
    <w:rsid w:val="00431B75"/>
    <w:rsid w:val="004329C3"/>
    <w:rsid w:val="00444084"/>
    <w:rsid w:val="00445846"/>
    <w:rsid w:val="00461B9C"/>
    <w:rsid w:val="00474366"/>
    <w:rsid w:val="00474D5C"/>
    <w:rsid w:val="00484D56"/>
    <w:rsid w:val="004A270B"/>
    <w:rsid w:val="004A2B4E"/>
    <w:rsid w:val="004B2844"/>
    <w:rsid w:val="004B374C"/>
    <w:rsid w:val="004B7F05"/>
    <w:rsid w:val="004D7DB6"/>
    <w:rsid w:val="004F6A1D"/>
    <w:rsid w:val="00501AF5"/>
    <w:rsid w:val="005033F1"/>
    <w:rsid w:val="00505B66"/>
    <w:rsid w:val="00522132"/>
    <w:rsid w:val="005232C7"/>
    <w:rsid w:val="00530093"/>
    <w:rsid w:val="00531B65"/>
    <w:rsid w:val="0053451E"/>
    <w:rsid w:val="00541031"/>
    <w:rsid w:val="0055116A"/>
    <w:rsid w:val="00554E29"/>
    <w:rsid w:val="00560281"/>
    <w:rsid w:val="0056623A"/>
    <w:rsid w:val="0057427A"/>
    <w:rsid w:val="005752F1"/>
    <w:rsid w:val="00576615"/>
    <w:rsid w:val="00581FEA"/>
    <w:rsid w:val="00582838"/>
    <w:rsid w:val="0058712E"/>
    <w:rsid w:val="00591733"/>
    <w:rsid w:val="00596475"/>
    <w:rsid w:val="005A0817"/>
    <w:rsid w:val="005A2D9C"/>
    <w:rsid w:val="005A484B"/>
    <w:rsid w:val="005A65C5"/>
    <w:rsid w:val="005A6EF4"/>
    <w:rsid w:val="005B4F7B"/>
    <w:rsid w:val="005C1755"/>
    <w:rsid w:val="005F0AC9"/>
    <w:rsid w:val="005F4258"/>
    <w:rsid w:val="005F6EF5"/>
    <w:rsid w:val="00602B54"/>
    <w:rsid w:val="00602F06"/>
    <w:rsid w:val="0061361B"/>
    <w:rsid w:val="0061656A"/>
    <w:rsid w:val="00622317"/>
    <w:rsid w:val="00622A41"/>
    <w:rsid w:val="006319A7"/>
    <w:rsid w:val="00633AB7"/>
    <w:rsid w:val="006407C3"/>
    <w:rsid w:val="0064644A"/>
    <w:rsid w:val="006508C6"/>
    <w:rsid w:val="00650F08"/>
    <w:rsid w:val="00661C3D"/>
    <w:rsid w:val="00663AD1"/>
    <w:rsid w:val="00664495"/>
    <w:rsid w:val="00666B97"/>
    <w:rsid w:val="006705A4"/>
    <w:rsid w:val="00671FE0"/>
    <w:rsid w:val="00675E35"/>
    <w:rsid w:val="0068099A"/>
    <w:rsid w:val="006815D2"/>
    <w:rsid w:val="00682850"/>
    <w:rsid w:val="00683A15"/>
    <w:rsid w:val="006842C4"/>
    <w:rsid w:val="00686BDD"/>
    <w:rsid w:val="006932F9"/>
    <w:rsid w:val="0069364C"/>
    <w:rsid w:val="006A7463"/>
    <w:rsid w:val="006B6442"/>
    <w:rsid w:val="006F0470"/>
    <w:rsid w:val="006F0F9A"/>
    <w:rsid w:val="007123E6"/>
    <w:rsid w:val="00715778"/>
    <w:rsid w:val="00717348"/>
    <w:rsid w:val="00720574"/>
    <w:rsid w:val="00730D48"/>
    <w:rsid w:val="0073141B"/>
    <w:rsid w:val="00733E24"/>
    <w:rsid w:val="007412AA"/>
    <w:rsid w:val="007615D3"/>
    <w:rsid w:val="00767843"/>
    <w:rsid w:val="00776102"/>
    <w:rsid w:val="00783C66"/>
    <w:rsid w:val="00784D3C"/>
    <w:rsid w:val="00795E9F"/>
    <w:rsid w:val="007B284F"/>
    <w:rsid w:val="007B31F9"/>
    <w:rsid w:val="007B32DC"/>
    <w:rsid w:val="007C7369"/>
    <w:rsid w:val="007C7BAD"/>
    <w:rsid w:val="007D45C5"/>
    <w:rsid w:val="007D5019"/>
    <w:rsid w:val="007D50B1"/>
    <w:rsid w:val="007D7918"/>
    <w:rsid w:val="007E09E7"/>
    <w:rsid w:val="007E12D3"/>
    <w:rsid w:val="007E31F5"/>
    <w:rsid w:val="007E33B3"/>
    <w:rsid w:val="007E59EB"/>
    <w:rsid w:val="007E5EAD"/>
    <w:rsid w:val="007F5CAF"/>
    <w:rsid w:val="0080056F"/>
    <w:rsid w:val="00801A50"/>
    <w:rsid w:val="00803FFD"/>
    <w:rsid w:val="008120B7"/>
    <w:rsid w:val="008219A6"/>
    <w:rsid w:val="00822644"/>
    <w:rsid w:val="0082561D"/>
    <w:rsid w:val="008276E1"/>
    <w:rsid w:val="00827E77"/>
    <w:rsid w:val="00833889"/>
    <w:rsid w:val="008435A7"/>
    <w:rsid w:val="008504A8"/>
    <w:rsid w:val="00860C40"/>
    <w:rsid w:val="00861CC4"/>
    <w:rsid w:val="00863189"/>
    <w:rsid w:val="00866CAD"/>
    <w:rsid w:val="008777CC"/>
    <w:rsid w:val="008779A3"/>
    <w:rsid w:val="00880AC9"/>
    <w:rsid w:val="00882DD5"/>
    <w:rsid w:val="00884878"/>
    <w:rsid w:val="0089667C"/>
    <w:rsid w:val="008A2E47"/>
    <w:rsid w:val="008A5679"/>
    <w:rsid w:val="008A5791"/>
    <w:rsid w:val="008B2531"/>
    <w:rsid w:val="008B57D7"/>
    <w:rsid w:val="008B6765"/>
    <w:rsid w:val="008B71BB"/>
    <w:rsid w:val="008B7228"/>
    <w:rsid w:val="008C398C"/>
    <w:rsid w:val="008C6C95"/>
    <w:rsid w:val="008C7FB5"/>
    <w:rsid w:val="008D5445"/>
    <w:rsid w:val="00901200"/>
    <w:rsid w:val="00903C69"/>
    <w:rsid w:val="0091019E"/>
    <w:rsid w:val="009112B5"/>
    <w:rsid w:val="00930011"/>
    <w:rsid w:val="00930A3F"/>
    <w:rsid w:val="00935083"/>
    <w:rsid w:val="00935691"/>
    <w:rsid w:val="0094251C"/>
    <w:rsid w:val="00950C1D"/>
    <w:rsid w:val="00950E52"/>
    <w:rsid w:val="009656D5"/>
    <w:rsid w:val="00972367"/>
    <w:rsid w:val="009759FC"/>
    <w:rsid w:val="00975C6A"/>
    <w:rsid w:val="00975D80"/>
    <w:rsid w:val="00987F9A"/>
    <w:rsid w:val="009907F9"/>
    <w:rsid w:val="009A1C52"/>
    <w:rsid w:val="009A4539"/>
    <w:rsid w:val="009B1320"/>
    <w:rsid w:val="009B61E7"/>
    <w:rsid w:val="009C5B9A"/>
    <w:rsid w:val="009C70BB"/>
    <w:rsid w:val="009D025B"/>
    <w:rsid w:val="009E02AE"/>
    <w:rsid w:val="009E46CE"/>
    <w:rsid w:val="00A03502"/>
    <w:rsid w:val="00A054C0"/>
    <w:rsid w:val="00A15DB8"/>
    <w:rsid w:val="00A20E47"/>
    <w:rsid w:val="00A2414A"/>
    <w:rsid w:val="00A255A2"/>
    <w:rsid w:val="00A34863"/>
    <w:rsid w:val="00A41066"/>
    <w:rsid w:val="00A46F85"/>
    <w:rsid w:val="00A54EB2"/>
    <w:rsid w:val="00A60419"/>
    <w:rsid w:val="00A61B64"/>
    <w:rsid w:val="00A66FC4"/>
    <w:rsid w:val="00A7013B"/>
    <w:rsid w:val="00A725E4"/>
    <w:rsid w:val="00A74290"/>
    <w:rsid w:val="00A80699"/>
    <w:rsid w:val="00A86832"/>
    <w:rsid w:val="00A92DF6"/>
    <w:rsid w:val="00AA2006"/>
    <w:rsid w:val="00AA283B"/>
    <w:rsid w:val="00AA2E88"/>
    <w:rsid w:val="00AA5805"/>
    <w:rsid w:val="00AC0A2A"/>
    <w:rsid w:val="00AD2431"/>
    <w:rsid w:val="00AE4529"/>
    <w:rsid w:val="00B06588"/>
    <w:rsid w:val="00B16078"/>
    <w:rsid w:val="00B271F2"/>
    <w:rsid w:val="00B30935"/>
    <w:rsid w:val="00B31274"/>
    <w:rsid w:val="00B31324"/>
    <w:rsid w:val="00B33D20"/>
    <w:rsid w:val="00B34831"/>
    <w:rsid w:val="00B40614"/>
    <w:rsid w:val="00B40959"/>
    <w:rsid w:val="00B425BC"/>
    <w:rsid w:val="00B457D6"/>
    <w:rsid w:val="00B5626D"/>
    <w:rsid w:val="00B669CA"/>
    <w:rsid w:val="00B71E3F"/>
    <w:rsid w:val="00B8201C"/>
    <w:rsid w:val="00B8519D"/>
    <w:rsid w:val="00B90C5F"/>
    <w:rsid w:val="00B95220"/>
    <w:rsid w:val="00BA0911"/>
    <w:rsid w:val="00BA236B"/>
    <w:rsid w:val="00BA4BFA"/>
    <w:rsid w:val="00BA5DB3"/>
    <w:rsid w:val="00BA6DC0"/>
    <w:rsid w:val="00BB1D52"/>
    <w:rsid w:val="00BB49CB"/>
    <w:rsid w:val="00BB4AAE"/>
    <w:rsid w:val="00BB4FCE"/>
    <w:rsid w:val="00BC127F"/>
    <w:rsid w:val="00BE501E"/>
    <w:rsid w:val="00BE5432"/>
    <w:rsid w:val="00BF1E8D"/>
    <w:rsid w:val="00BF35BB"/>
    <w:rsid w:val="00BF72F5"/>
    <w:rsid w:val="00C0452B"/>
    <w:rsid w:val="00C0475F"/>
    <w:rsid w:val="00C05098"/>
    <w:rsid w:val="00C069B4"/>
    <w:rsid w:val="00C12A3C"/>
    <w:rsid w:val="00C15E59"/>
    <w:rsid w:val="00C20157"/>
    <w:rsid w:val="00C20D8A"/>
    <w:rsid w:val="00C34FDA"/>
    <w:rsid w:val="00C47C30"/>
    <w:rsid w:val="00C505B6"/>
    <w:rsid w:val="00C53063"/>
    <w:rsid w:val="00C54A9B"/>
    <w:rsid w:val="00C57D8A"/>
    <w:rsid w:val="00C6024E"/>
    <w:rsid w:val="00C62A95"/>
    <w:rsid w:val="00C63E58"/>
    <w:rsid w:val="00C70023"/>
    <w:rsid w:val="00C711DD"/>
    <w:rsid w:val="00C71D22"/>
    <w:rsid w:val="00C855DB"/>
    <w:rsid w:val="00C91A6C"/>
    <w:rsid w:val="00C9213E"/>
    <w:rsid w:val="00CA04FD"/>
    <w:rsid w:val="00CA4639"/>
    <w:rsid w:val="00CA7413"/>
    <w:rsid w:val="00CA76A5"/>
    <w:rsid w:val="00CB6950"/>
    <w:rsid w:val="00CC0F9B"/>
    <w:rsid w:val="00CC4C23"/>
    <w:rsid w:val="00CD45D8"/>
    <w:rsid w:val="00CD4AD8"/>
    <w:rsid w:val="00CD6973"/>
    <w:rsid w:val="00CD69D2"/>
    <w:rsid w:val="00CE1F96"/>
    <w:rsid w:val="00D077AB"/>
    <w:rsid w:val="00D148B9"/>
    <w:rsid w:val="00D229B9"/>
    <w:rsid w:val="00D4391A"/>
    <w:rsid w:val="00D447D8"/>
    <w:rsid w:val="00D56452"/>
    <w:rsid w:val="00D60AA2"/>
    <w:rsid w:val="00D65886"/>
    <w:rsid w:val="00D67937"/>
    <w:rsid w:val="00D75C4D"/>
    <w:rsid w:val="00D8607A"/>
    <w:rsid w:val="00D93F66"/>
    <w:rsid w:val="00D96D92"/>
    <w:rsid w:val="00D97C2D"/>
    <w:rsid w:val="00DA6AF3"/>
    <w:rsid w:val="00DB7C6F"/>
    <w:rsid w:val="00DC1A25"/>
    <w:rsid w:val="00DC2D62"/>
    <w:rsid w:val="00DD02B7"/>
    <w:rsid w:val="00DD39BB"/>
    <w:rsid w:val="00DD7AA5"/>
    <w:rsid w:val="00DE5B05"/>
    <w:rsid w:val="00DF3E25"/>
    <w:rsid w:val="00E0026C"/>
    <w:rsid w:val="00E020ED"/>
    <w:rsid w:val="00E022D2"/>
    <w:rsid w:val="00E06D2E"/>
    <w:rsid w:val="00E10DA4"/>
    <w:rsid w:val="00E113FF"/>
    <w:rsid w:val="00E17F06"/>
    <w:rsid w:val="00E20C27"/>
    <w:rsid w:val="00E25EAD"/>
    <w:rsid w:val="00E46669"/>
    <w:rsid w:val="00E54E54"/>
    <w:rsid w:val="00E55C0B"/>
    <w:rsid w:val="00E60B7C"/>
    <w:rsid w:val="00E61EC4"/>
    <w:rsid w:val="00E705E5"/>
    <w:rsid w:val="00E70EDB"/>
    <w:rsid w:val="00E7258E"/>
    <w:rsid w:val="00E749CB"/>
    <w:rsid w:val="00E7621C"/>
    <w:rsid w:val="00E81197"/>
    <w:rsid w:val="00E85B2A"/>
    <w:rsid w:val="00E955DA"/>
    <w:rsid w:val="00E96336"/>
    <w:rsid w:val="00E97894"/>
    <w:rsid w:val="00EA7D4E"/>
    <w:rsid w:val="00EB5242"/>
    <w:rsid w:val="00EB5734"/>
    <w:rsid w:val="00ED0B46"/>
    <w:rsid w:val="00ED0B7F"/>
    <w:rsid w:val="00ED32F5"/>
    <w:rsid w:val="00EE137E"/>
    <w:rsid w:val="00EE4945"/>
    <w:rsid w:val="00EF0429"/>
    <w:rsid w:val="00EF3B30"/>
    <w:rsid w:val="00F03002"/>
    <w:rsid w:val="00F10102"/>
    <w:rsid w:val="00F1143D"/>
    <w:rsid w:val="00F1195C"/>
    <w:rsid w:val="00F15395"/>
    <w:rsid w:val="00F1714E"/>
    <w:rsid w:val="00F2019C"/>
    <w:rsid w:val="00F35393"/>
    <w:rsid w:val="00F4791D"/>
    <w:rsid w:val="00F51C41"/>
    <w:rsid w:val="00F531E2"/>
    <w:rsid w:val="00F5525B"/>
    <w:rsid w:val="00F571A0"/>
    <w:rsid w:val="00F75BF6"/>
    <w:rsid w:val="00F77BDA"/>
    <w:rsid w:val="00F85747"/>
    <w:rsid w:val="00F90C97"/>
    <w:rsid w:val="00F964A7"/>
    <w:rsid w:val="00FA327A"/>
    <w:rsid w:val="00FA6CD6"/>
    <w:rsid w:val="00FD3D6C"/>
    <w:rsid w:val="00FE2FEF"/>
    <w:rsid w:val="00FF0216"/>
    <w:rsid w:val="00FF0AE1"/>
    <w:rsid w:val="00FF0BD2"/>
    <w:rsid w:val="00FF7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222191"/>
  <w15:docId w15:val="{4397AAE5-A85E-48FE-AEEA-BDC5CDFF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5DB8"/>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qFormat/>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paragraph" w:customStyle="1" w:styleId="Paragrafi">
    <w:name w:val="Paragrafi"/>
    <w:link w:val="ParagrafiChar"/>
    <w:rsid w:val="00EF0429"/>
    <w:pPr>
      <w:widowControl w:val="0"/>
      <w:spacing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locked/>
    <w:rsid w:val="00EF0429"/>
    <w:rPr>
      <w:rFonts w:ascii="CG Times" w:eastAsia="Times New Roman" w:hAnsi="CG Times" w:cs="Times New Roman"/>
      <w:szCs w:val="20"/>
    </w:rPr>
  </w:style>
  <w:style w:type="character" w:styleId="Hyperlink">
    <w:name w:val="Hyperlink"/>
    <w:basedOn w:val="DefaultParagraphFont"/>
    <w:uiPriority w:val="99"/>
    <w:unhideWhenUsed/>
    <w:rsid w:val="0080056F"/>
    <w:rPr>
      <w:color w:val="0000FF" w:themeColor="hyperlink"/>
      <w:u w:val="single"/>
    </w:rPr>
  </w:style>
  <w:style w:type="paragraph" w:customStyle="1" w:styleId="BazLigjPropozues">
    <w:name w:val="Baz_Ligj_Propozues"/>
    <w:rsid w:val="004078E0"/>
    <w:pPr>
      <w:keepNext/>
      <w:widowControl w:val="0"/>
      <w:spacing w:line="240" w:lineRule="auto"/>
      <w:ind w:firstLine="720"/>
      <w:jc w:val="both"/>
    </w:pPr>
    <w:rPr>
      <w:rFonts w:ascii="CG Times" w:eastAsia="Times New Roman" w:hAnsi="CG Times" w:cs="Times New Roman"/>
      <w:color w:val="000000"/>
      <w:lang w:val="en-GB"/>
    </w:rPr>
  </w:style>
  <w:style w:type="paragraph" w:customStyle="1" w:styleId="NeniTitull">
    <w:name w:val="Neni_Titull"/>
    <w:next w:val="Normal"/>
    <w:rsid w:val="00683A15"/>
    <w:pPr>
      <w:keepNext/>
      <w:widowControl w:val="0"/>
      <w:spacing w:line="240" w:lineRule="auto"/>
      <w:jc w:val="center"/>
      <w:outlineLvl w:val="2"/>
    </w:pPr>
    <w:rPr>
      <w:rFonts w:ascii="CG Times" w:eastAsia="Times New Roman" w:hAnsi="CG Times" w:cs="Times New Roman"/>
      <w:b/>
      <w:szCs w:val="20"/>
      <w:lang w:val="en-GB"/>
    </w:rPr>
  </w:style>
  <w:style w:type="paragraph" w:customStyle="1" w:styleId="Hapesira7">
    <w:name w:val="Hapesira 7"/>
    <w:basedOn w:val="Paragrafi"/>
    <w:qFormat/>
    <w:rsid w:val="004B2844"/>
    <w:pPr>
      <w:ind w:firstLine="284"/>
    </w:pPr>
    <w:rPr>
      <w:rFonts w:ascii="Garamond" w:eastAsia="MS Mincho" w:hAnsi="Garamond" w:cs="CG Times"/>
      <w:sz w:val="14"/>
      <w:szCs w:val="24"/>
    </w:rPr>
  </w:style>
  <w:style w:type="paragraph" w:customStyle="1" w:styleId="NeniNr">
    <w:name w:val="Neni_Nr"/>
    <w:next w:val="Normal"/>
    <w:rsid w:val="004B2844"/>
    <w:pPr>
      <w:keepNext/>
      <w:widowControl w:val="0"/>
      <w:spacing w:line="240" w:lineRule="auto"/>
      <w:jc w:val="center"/>
    </w:pPr>
    <w:rPr>
      <w:rFonts w:ascii="CG Times" w:eastAsia="Times New Roman" w:hAnsi="CG Times" w:cs="Times New Roman"/>
      <w:szCs w:val="20"/>
      <w:lang w:val="en-GB"/>
    </w:rPr>
  </w:style>
  <w:style w:type="paragraph" w:customStyle="1" w:styleId="KapitulliTitull">
    <w:name w:val="Kapitulli_Titull"/>
    <w:rsid w:val="00541031"/>
    <w:pPr>
      <w:keepNext/>
      <w:widowControl w:val="0"/>
      <w:spacing w:line="240" w:lineRule="auto"/>
      <w:jc w:val="center"/>
    </w:pPr>
    <w:rPr>
      <w:rFonts w:ascii="CG Times" w:eastAsia="Times New Roman" w:hAnsi="CG Times" w:cs="Times New Roman"/>
      <w:caps/>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185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0x000065BD0D3775514E93F77693C78FB1ED</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0065BD0D3775514E93F77693C78FB1ED" ma:contentTypeVersion="" ma:contentTypeDescription="" ma:contentTypeScope="" ma:versionID="cb0cb664cc88deea4d3f0c635495cea3">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D056A-5B81-4E1A-B9BF-375BDCCF0365}">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FC9D6B36-DF27-476C-8034-ED391D70B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45A3E-67E2-42D6-AE82-ECF3DBF83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4849</Words>
  <Characters>27642</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Tabela e konsultimit publik</vt:lpstr>
    </vt:vector>
  </TitlesOfParts>
  <Company>BASTARDS TeaM</Company>
  <LinksUpToDate>false</LinksUpToDate>
  <CharactersWithSpaces>32427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Tabela e konsultimit publik</dc:title>
  <dc:creator>Planet</dc:creator>
  <cp:lastModifiedBy>Alma Dylgjeri</cp:lastModifiedBy>
  <cp:revision>2</cp:revision>
  <cp:lastPrinted>2020-07-21T17:23:00Z</cp:lastPrinted>
  <dcterms:created xsi:type="dcterms:W3CDTF">2020-12-10T12:47:00Z</dcterms:created>
  <dcterms:modified xsi:type="dcterms:W3CDTF">2020-12-10T12:47:00Z</dcterms:modified>
</cp:coreProperties>
</file>